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1"/>
          <w:szCs w:val="21"/>
          <w:rtl w:val="0"/>
        </w:rPr>
        <w:t xml:space="preserve">Umowa uruchomienia strony internetowej </w:t>
      </w:r>
      <w:r w:rsidDel="00000000" w:rsidR="00000000" w:rsidRPr="00000000">
        <w:rPr>
          <w:rtl w:val="0"/>
        </w:rPr>
      </w:r>
    </w:p>
    <w:p w:rsidR="00000000" w:rsidDel="00000000" w:rsidP="00000000" w:rsidRDefault="00000000" w:rsidRPr="00000000" w14:paraId="00000002">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1"/>
          <w:szCs w:val="21"/>
          <w:rtl w:val="0"/>
        </w:rPr>
        <w:t xml:space="preserve">wg. standardu WCAG 2.1 nr </w:t>
      </w:r>
      <w:r w:rsidDel="00000000" w:rsidR="00000000" w:rsidRPr="00000000">
        <w:rPr>
          <w:rFonts w:ascii="Arial" w:cs="Arial" w:eastAsia="Arial" w:hAnsi="Arial"/>
          <w:b w:val="1"/>
          <w:i w:val="1"/>
          <w:sz w:val="21"/>
          <w:szCs w:val="21"/>
          <w:rtl w:val="0"/>
        </w:rPr>
        <w:t xml:space="preserve">…………</w:t>
      </w:r>
      <w:r w:rsidDel="00000000" w:rsidR="00000000" w:rsidRPr="00000000">
        <w:rPr>
          <w:rtl w:val="0"/>
        </w:rPr>
      </w:r>
    </w:p>
    <w:p w:rsidR="00000000" w:rsidDel="00000000" w:rsidP="00000000" w:rsidRDefault="00000000" w:rsidRPr="00000000" w14:paraId="00000003">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sz w:val="18"/>
          <w:szCs w:val="18"/>
          <w:rtl w:val="0"/>
        </w:rPr>
        <w:t xml:space="preserve">Zawarta w Starym Sączu dnia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pomiędzy:</w:t>
      </w:r>
      <w:r w:rsidDel="00000000" w:rsidR="00000000" w:rsidRPr="00000000">
        <w:rPr>
          <w:rtl w:val="0"/>
        </w:rPr>
      </w:r>
    </w:p>
    <w:p w:rsidR="00000000" w:rsidDel="00000000" w:rsidP="00000000" w:rsidRDefault="00000000" w:rsidRPr="00000000" w14:paraId="0000000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z siedzibą</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sz w:val="18"/>
          <w:szCs w:val="18"/>
          <w:rtl w:val="0"/>
        </w:rPr>
        <w:t xml:space="preserve"> NIP: </w:t>
      </w:r>
      <w:r w:rsidDel="00000000" w:rsidR="00000000" w:rsidRPr="00000000">
        <w:rPr>
          <w:rFonts w:ascii="Arial" w:cs="Arial" w:eastAsia="Arial" w:hAnsi="Arial"/>
          <w:i w:val="1"/>
          <w:sz w:val="18"/>
          <w:szCs w:val="18"/>
          <w:rtl w:val="0"/>
        </w:rPr>
        <w:t xml:space="preserve">…………….</w:t>
      </w:r>
      <w:r w:rsidDel="00000000" w:rsidR="00000000" w:rsidRPr="00000000">
        <w:rPr>
          <w:rFonts w:ascii="Arial" w:cs="Arial" w:eastAsia="Arial" w:hAnsi="Arial"/>
          <w:sz w:val="18"/>
          <w:szCs w:val="18"/>
          <w:rtl w:val="0"/>
        </w:rPr>
        <w:t xml:space="preserve">, reprezentowaną przez </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sz w:val="18"/>
          <w:szCs w:val="18"/>
          <w:rtl w:val="0"/>
        </w:rPr>
        <w:t xml:space="preserve">zwanym dalej „</w:t>
      </w:r>
      <w:r w:rsidDel="00000000" w:rsidR="00000000" w:rsidRPr="00000000">
        <w:rPr>
          <w:rFonts w:ascii="Arial" w:cs="Arial" w:eastAsia="Arial" w:hAnsi="Arial"/>
          <w:b w:val="1"/>
          <w:i w:val="1"/>
          <w:sz w:val="18"/>
          <w:szCs w:val="18"/>
          <w:rtl w:val="0"/>
        </w:rPr>
        <w:t xml:space="preserve">Abonentem</w:t>
      </w:r>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05">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a</w:t>
      </w:r>
      <w:r w:rsidDel="00000000" w:rsidR="00000000" w:rsidRPr="00000000">
        <w:rPr>
          <w:rtl w:val="0"/>
        </w:rPr>
      </w:r>
    </w:p>
    <w:p w:rsidR="00000000" w:rsidDel="00000000" w:rsidP="00000000" w:rsidRDefault="00000000" w:rsidRPr="00000000" w14:paraId="00000006">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i w:val="1"/>
          <w:sz w:val="18"/>
          <w:szCs w:val="18"/>
          <w:rtl w:val="0"/>
        </w:rPr>
        <w:t xml:space="preserve">Interaktywna Polska Sp. z o.o.</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i w:val="1"/>
          <w:sz w:val="18"/>
          <w:szCs w:val="18"/>
          <w:rtl w:val="0"/>
        </w:rPr>
        <w:t xml:space="preserve">ul. Jana Pawła II 35, 33-340 Stary Sącz</w:t>
      </w:r>
      <w:r w:rsidDel="00000000" w:rsidR="00000000" w:rsidRPr="00000000">
        <w:rPr>
          <w:rFonts w:ascii="Arial" w:cs="Arial" w:eastAsia="Arial" w:hAnsi="Arial"/>
          <w:sz w:val="18"/>
          <w:szCs w:val="18"/>
          <w:rtl w:val="0"/>
        </w:rPr>
        <w:t xml:space="preserve"> z siedzibą w Starym Sączu, 33-340 Stary Sącz, ul. Jana Pawła II 35, wpisaną do Krajowego Rejestru Sądowego prowadzonego przez Sąd Rejonowy dla Krakowa - Śródmieścia w Krakowie, XII Wydział Gospodarczy Krajowego Rejestru Sądowego pod numerem KRS 0000003609, NIP: </w:t>
      </w:r>
      <w:r w:rsidDel="00000000" w:rsidR="00000000" w:rsidRPr="00000000">
        <w:rPr>
          <w:rFonts w:ascii="Arial" w:cs="Arial" w:eastAsia="Arial" w:hAnsi="Arial"/>
          <w:i w:val="1"/>
          <w:sz w:val="18"/>
          <w:szCs w:val="18"/>
          <w:rtl w:val="0"/>
        </w:rPr>
        <w:t xml:space="preserve">6462512128  , </w:t>
      </w:r>
      <w:r w:rsidDel="00000000" w:rsidR="00000000" w:rsidRPr="00000000">
        <w:rPr>
          <w:rFonts w:ascii="Arial" w:cs="Arial" w:eastAsia="Arial" w:hAnsi="Arial"/>
          <w:sz w:val="18"/>
          <w:szCs w:val="18"/>
          <w:rtl w:val="0"/>
        </w:rPr>
        <w:t xml:space="preserve">REGON 277520070, reprezentowaną przez </w:t>
      </w:r>
      <w:r w:rsidDel="00000000" w:rsidR="00000000" w:rsidRPr="00000000">
        <w:rPr>
          <w:rFonts w:ascii="Arial" w:cs="Arial" w:eastAsia="Arial" w:hAnsi="Arial"/>
          <w:b w:val="1"/>
          <w:i w:val="1"/>
          <w:sz w:val="18"/>
          <w:szCs w:val="18"/>
          <w:rtl w:val="0"/>
        </w:rPr>
        <w:t xml:space="preserve">Prezesa Zarządu - Bogdana Jamińskiego</w:t>
      </w:r>
      <w:r w:rsidDel="00000000" w:rsidR="00000000" w:rsidRPr="00000000">
        <w:rPr>
          <w:rFonts w:ascii="Arial" w:cs="Arial" w:eastAsia="Arial" w:hAnsi="Arial"/>
          <w:i w:val="1"/>
          <w:sz w:val="18"/>
          <w:szCs w:val="18"/>
          <w:rtl w:val="0"/>
        </w:rPr>
        <w:t xml:space="preserve">,</w:t>
      </w:r>
      <w:r w:rsidDel="00000000" w:rsidR="00000000" w:rsidRPr="00000000">
        <w:rPr>
          <w:rFonts w:ascii="Arial" w:cs="Arial" w:eastAsia="Arial" w:hAnsi="Arial"/>
          <w:sz w:val="18"/>
          <w:szCs w:val="18"/>
          <w:rtl w:val="0"/>
        </w:rPr>
        <w:t xml:space="preserve"> zwaną dalej „ </w:t>
      </w:r>
      <w:r w:rsidDel="00000000" w:rsidR="00000000" w:rsidRPr="00000000">
        <w:rPr>
          <w:rFonts w:ascii="Arial" w:cs="Arial" w:eastAsia="Arial" w:hAnsi="Arial"/>
          <w:b w:val="1"/>
          <w:i w:val="1"/>
          <w:sz w:val="18"/>
          <w:szCs w:val="18"/>
          <w:rtl w:val="0"/>
        </w:rPr>
        <w:t xml:space="preserve">Operator</w:t>
      </w:r>
      <w:r w:rsidDel="00000000" w:rsidR="00000000" w:rsidRPr="00000000">
        <w:rPr>
          <w:rFonts w:ascii="Arial" w:cs="Arial" w:eastAsia="Arial" w:hAnsi="Arial"/>
          <w:i w:val="1"/>
          <w:sz w:val="18"/>
          <w:szCs w:val="18"/>
          <w:rtl w:val="0"/>
        </w:rPr>
        <w:t xml:space="preserve">"</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07">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1 Przedmiot umowy</w:t>
      </w:r>
      <w:r w:rsidDel="00000000" w:rsidR="00000000" w:rsidRPr="00000000">
        <w:rPr>
          <w:rtl w:val="0"/>
        </w:rPr>
      </w:r>
    </w:p>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Na podstawie umowy Operator zobowiązuje się do uruchomienia i wstępnego wdrożenia na rzecz Abonenta (zamawiającego), szablonu strony internetowej,</w:t>
      </w:r>
      <w:r w:rsidDel="00000000" w:rsidR="00000000" w:rsidRPr="00000000">
        <w:rPr>
          <w:rFonts w:ascii="Arial" w:cs="Arial" w:eastAsia="Arial" w:hAnsi="Arial"/>
          <w:color w:val="c0392b"/>
          <w:sz w:val="18"/>
          <w:szCs w:val="18"/>
          <w:rtl w:val="0"/>
        </w:rPr>
        <w:t xml:space="preserve"> </w:t>
      </w:r>
      <w:r w:rsidDel="00000000" w:rsidR="00000000" w:rsidRPr="00000000">
        <w:rPr>
          <w:rFonts w:ascii="Arial" w:cs="Arial" w:eastAsia="Arial" w:hAnsi="Arial"/>
          <w:sz w:val="18"/>
          <w:szCs w:val="18"/>
          <w:rtl w:val="0"/>
        </w:rPr>
        <w:t xml:space="preserve">opartego na systemie CMS pod domeną …………</w:t>
      </w:r>
      <w:r w:rsidDel="00000000" w:rsidR="00000000" w:rsidRPr="00000000">
        <w:rPr>
          <w:rFonts w:ascii="Arial" w:cs="Arial" w:eastAsia="Arial" w:hAnsi="Arial"/>
          <w:color w:val="c0392b"/>
          <w:sz w:val="18"/>
          <w:szCs w:val="18"/>
          <w:rtl w:val="0"/>
        </w:rPr>
        <w:t xml:space="preserve">.</w:t>
      </w:r>
      <w:r w:rsidDel="00000000" w:rsidR="00000000" w:rsidRPr="00000000">
        <w:rPr>
          <w:rFonts w:ascii="Arial" w:cs="Arial" w:eastAsia="Arial" w:hAnsi="Arial"/>
          <w:sz w:val="18"/>
          <w:szCs w:val="18"/>
          <w:rtl w:val="0"/>
        </w:rPr>
        <w:t xml:space="preserve">, zwaną dalej „stroną”, zgodnie ze standardami WCAG 2.1. </w:t>
      </w:r>
      <w:r w:rsidDel="00000000" w:rsidR="00000000" w:rsidRPr="00000000">
        <w:rPr>
          <w:rtl w:val="0"/>
        </w:rPr>
      </w:r>
    </w:p>
    <w:p w:rsidR="00000000" w:rsidDel="00000000" w:rsidP="00000000" w:rsidRDefault="00000000" w:rsidRPr="00000000" w14:paraId="00000009">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2 Zobowiązania Operatora</w:t>
      </w:r>
      <w:r w:rsidDel="00000000" w:rsidR="00000000" w:rsidRPr="00000000">
        <w:rPr>
          <w:rtl w:val="0"/>
        </w:rPr>
      </w:r>
    </w:p>
    <w:p w:rsidR="00000000" w:rsidDel="00000000" w:rsidP="00000000" w:rsidRDefault="00000000" w:rsidRPr="00000000" w14:paraId="0000000A">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Operator zobowiązany jest do przedstawienia Abonentowi projektu/wizualizacji strony oraz zobowiązany jest do stosowania się do uwag Abonenta do momentu wyboru ostatecznej wersji projektu graficznego strony.</w:t>
      </w:r>
      <w:r w:rsidDel="00000000" w:rsidR="00000000" w:rsidRPr="00000000">
        <w:rPr>
          <w:rtl w:val="0"/>
        </w:rPr>
      </w:r>
    </w:p>
    <w:p w:rsidR="00000000" w:rsidDel="00000000" w:rsidP="00000000" w:rsidRDefault="00000000" w:rsidRPr="00000000" w14:paraId="0000000B">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2. Operator oświadcza, że posiada niezbędne kwalifikacje, stosowne umiejętności oraz potencjał do pełnej realizacji przedmiotu umowy, oraz że zobowiązuje się zrealizować zamówienie z należytą starannością, jaka wymagana jest od przedsiębiorcy, zgodnie z obowiązującymi przepisami, normami, standardami, etyką zawodową oraz postanowieniami umowy.</w:t>
      </w:r>
      <w:r w:rsidDel="00000000" w:rsidR="00000000" w:rsidRPr="00000000">
        <w:rPr>
          <w:rtl w:val="0"/>
        </w:rPr>
      </w:r>
    </w:p>
    <w:p w:rsidR="00000000" w:rsidDel="00000000" w:rsidP="00000000" w:rsidRDefault="00000000" w:rsidRPr="00000000" w14:paraId="0000000C">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3. Operator oświadcza, że wykona przedmiot umowy przy wykorzystaniu materiałów, utworów, danych i informacji oraz programów komputerowych, zgodnie z obowiązującymi przepisami prawa oraz bez naruszania praw osób trzecich w szczególności nie naruszając dóbr osobistych oraz majątkowych i osobistych praw autorskich, praw pokrewnych, praw do znaków towarowych lub wzorów użytkowych bądź innych praw własności intelektualnej, a także danych osobowych osób trzecich. </w:t>
      </w:r>
      <w:r w:rsidDel="00000000" w:rsidR="00000000" w:rsidRPr="00000000">
        <w:rPr>
          <w:rtl w:val="0"/>
        </w:rPr>
      </w:r>
    </w:p>
    <w:p w:rsidR="00000000" w:rsidDel="00000000" w:rsidP="00000000" w:rsidRDefault="00000000" w:rsidRPr="00000000" w14:paraId="0000000D">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4. Operator zobowiązuje się wykonać przedmiot umowy, o którym mowa w § 1 ust. 1 niniejszej umowy, od dnia zawarcia niniejszej umowy do dnia </w:t>
      </w:r>
      <w:r w:rsidDel="00000000" w:rsidR="00000000" w:rsidRPr="00000000">
        <w:rPr>
          <w:rFonts w:ascii="Arial" w:cs="Arial" w:eastAsia="Arial" w:hAnsi="Arial"/>
          <w:b w:val="1"/>
          <w:sz w:val="18"/>
          <w:szCs w:val="18"/>
          <w:rtl w:val="0"/>
        </w:rPr>
        <w:t xml:space="preserve">……………..</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0E">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5. Przedmiot umowy zostanie przekazany Abonentowi na podstawie protokołu zdawczo-odbiorczego. </w:t>
      </w:r>
      <w:r w:rsidDel="00000000" w:rsidR="00000000" w:rsidRPr="00000000">
        <w:rPr>
          <w:rtl w:val="0"/>
        </w:rPr>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6. Z chwilą przyjęcia przez Abonenta projektu graficznego strony w związku z realizacją niniejszej umowy, w ramach wynagrodzenia brutto, o którym mowa w § 4 ust. 1, Operator przenosi na rzecz Abonenta prawo własności grafiki szablonu (jeśli był zlecony do wykonania) oraz nośników, na których przedmiot umowy został utrwalony oraz bezwarunkowo, bezterminowo, bez żadnych ograniczeń czasowych i terytorialnych, bez dodatkowych opłat, całość autorskich praw majątkowych do całego szablonu (grafiki) strony wraz z kodami źródłowymi, stworzonymi w ramach wykonywania przedmiotu umowy i autorskie prawa zależne.</w:t>
      </w:r>
      <w:r w:rsidDel="00000000" w:rsidR="00000000" w:rsidRPr="00000000">
        <w:rPr>
          <w:rtl w:val="0"/>
        </w:rPr>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7. Majątkowe prawa autorskie, o których mowa w ust. 6 mogą być wykonywane na polach eksploatacji:</w:t>
      </w:r>
      <w:r w:rsidDel="00000000" w:rsidR="00000000" w:rsidRPr="00000000">
        <w:rPr>
          <w:rtl w:val="0"/>
        </w:rPr>
      </w:r>
    </w:p>
    <w:p w:rsidR="00000000" w:rsidDel="00000000" w:rsidP="00000000" w:rsidRDefault="00000000" w:rsidRPr="00000000" w14:paraId="00000011">
      <w:pPr>
        <w:spacing w:after="280" w:before="280" w:line="240" w:lineRule="auto"/>
        <w:ind w:left="600" w:firstLine="0"/>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a) utrwalania i zwielokrotniania, trwałego lub czasowego w całości lub części jakąkolwiek techniką, w tym w pamięci komputerów i innych urządzeń elektronicznych czy też w sieci internetowej, jakimikolwiek środkami i w jakiejkolwiek formie,</w:t>
      </w:r>
      <w:r w:rsidDel="00000000" w:rsidR="00000000" w:rsidRPr="00000000">
        <w:rPr>
          <w:rtl w:val="0"/>
        </w:rPr>
      </w:r>
    </w:p>
    <w:p w:rsidR="00000000" w:rsidDel="00000000" w:rsidP="00000000" w:rsidRDefault="00000000" w:rsidRPr="00000000" w14:paraId="00000012">
      <w:pPr>
        <w:spacing w:after="280" w:before="280" w:line="240" w:lineRule="auto"/>
        <w:ind w:left="600" w:firstLine="0"/>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b) obrotu oryginałem lub egzemplarzami, na których utrwalono stronę internetową – wprowadzenie do obrotu, użycie lub najem oryginału lub egzemplarza.</w:t>
      </w:r>
      <w:r w:rsidDel="00000000" w:rsidR="00000000" w:rsidRPr="00000000">
        <w:rPr>
          <w:rtl w:val="0"/>
        </w:rPr>
      </w:r>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8. Operator dostarczy dostęp do Samouczka wyznaczonemu przedstawicielowi Abonenta, który pomoże mu w zakresie obsługi wdrożonego szablonu strony internetowej.</w:t>
      </w:r>
      <w:r w:rsidDel="00000000" w:rsidR="00000000" w:rsidRPr="00000000">
        <w:rPr>
          <w:rtl w:val="0"/>
        </w:rPr>
      </w:r>
    </w:p>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9. Operator zobowiązuje się do przekazania Abonentowi parametrów dostępu do portalu tj. nazwy użytkownika, hasła udostępnienia CMS. </w:t>
      </w:r>
      <w:r w:rsidDel="00000000" w:rsidR="00000000" w:rsidRPr="00000000">
        <w:rPr>
          <w:rtl w:val="0"/>
        </w:rPr>
      </w:r>
    </w:p>
    <w:p w:rsidR="00000000" w:rsidDel="00000000" w:rsidP="00000000" w:rsidRDefault="00000000" w:rsidRPr="00000000" w14:paraId="00000015">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10. Operator oświadcza, że przysługują mu prawa autorskie do szablonu strony internetowej, pełnej dokumentacji oraz projektu graficznego i elementów graficznych.</w:t>
      </w:r>
      <w:r w:rsidDel="00000000" w:rsidR="00000000" w:rsidRPr="00000000">
        <w:rPr>
          <w:rtl w:val="0"/>
        </w:rPr>
      </w:r>
    </w:p>
    <w:p w:rsidR="00000000" w:rsidDel="00000000" w:rsidP="00000000" w:rsidRDefault="00000000" w:rsidRPr="00000000" w14:paraId="00000016">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11. Operator oświadcza także, że szablon strony internetowej spełnia standardy WCAG 2.1.</w:t>
      </w:r>
      <w:r w:rsidDel="00000000" w:rsidR="00000000" w:rsidRPr="00000000">
        <w:rPr>
          <w:rtl w:val="0"/>
        </w:rPr>
      </w:r>
    </w:p>
    <w:p w:rsidR="00000000" w:rsidDel="00000000" w:rsidP="00000000" w:rsidRDefault="00000000" w:rsidRPr="00000000" w14:paraId="00000017">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3 Zobowiązania Abonenta</w:t>
      </w:r>
      <w:r w:rsidDel="00000000" w:rsidR="00000000" w:rsidRPr="00000000">
        <w:rPr>
          <w:rtl w:val="0"/>
        </w:rPr>
      </w:r>
    </w:p>
    <w:p w:rsidR="00000000" w:rsidDel="00000000" w:rsidP="00000000" w:rsidRDefault="00000000" w:rsidRPr="00000000" w14:paraId="00000018">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Abonent zobowiązuje się do korzystania z Usługi uruchomienia strony internetowej wg. standardu WCAG 2.1 zgodnie z postanowieniami niniejszej umowy.</w:t>
      </w:r>
      <w:r w:rsidDel="00000000" w:rsidR="00000000" w:rsidRPr="00000000">
        <w:rPr>
          <w:rtl w:val="0"/>
        </w:rPr>
      </w:r>
    </w:p>
    <w:p w:rsidR="00000000" w:rsidDel="00000000" w:rsidP="00000000" w:rsidRDefault="00000000" w:rsidRPr="00000000" w14:paraId="00000019">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2. Abonent ma prawo do zgłaszania w trakcie budowy strony poprawek w celu podwyższenia jakości wykonywanego dzieła.</w:t>
      </w:r>
      <w:r w:rsidDel="00000000" w:rsidR="00000000" w:rsidRPr="00000000">
        <w:rPr>
          <w:rtl w:val="0"/>
        </w:rPr>
      </w:r>
    </w:p>
    <w:p w:rsidR="00000000" w:rsidDel="00000000" w:rsidP="00000000" w:rsidRDefault="00000000" w:rsidRPr="00000000" w14:paraId="0000001A">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4 Opłata za Usługę</w:t>
      </w:r>
      <w:r w:rsidDel="00000000" w:rsidR="00000000" w:rsidRPr="00000000">
        <w:rPr>
          <w:rtl w:val="0"/>
        </w:rPr>
      </w:r>
    </w:p>
    <w:p w:rsidR="00000000" w:rsidDel="00000000" w:rsidP="00000000" w:rsidRDefault="00000000" w:rsidRPr="00000000" w14:paraId="0000001B">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Wynagrodzenie za wykonanie przedmiotu umowy, o którym mowa w §1 niniejszej umowy wynosi:</w:t>
      </w:r>
      <w:r w:rsidDel="00000000" w:rsidR="00000000" w:rsidRPr="00000000">
        <w:rPr>
          <w:rtl w:val="0"/>
        </w:rPr>
      </w:r>
    </w:p>
    <w:p w:rsidR="00000000" w:rsidDel="00000000" w:rsidP="00000000" w:rsidRDefault="00000000" w:rsidRPr="00000000" w14:paraId="0000001C">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922,5 zł brutto (słownie: dziewięćset dwadzieścia dwa złote 50/100 brutto).</w:t>
      </w:r>
      <w:r w:rsidDel="00000000" w:rsidR="00000000" w:rsidRPr="00000000">
        <w:rPr>
          <w:rtl w:val="0"/>
        </w:rPr>
      </w:r>
    </w:p>
    <w:p w:rsidR="00000000" w:rsidDel="00000000" w:rsidP="00000000" w:rsidRDefault="00000000" w:rsidRPr="00000000" w14:paraId="0000001D">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2. Wynagrodzenie zostanie wypłacone jednorazowo po zakończeniu realizacji przedmiotu umowy, na podstawie protokołu odbioru.</w:t>
      </w:r>
      <w:r w:rsidDel="00000000" w:rsidR="00000000" w:rsidRPr="00000000">
        <w:rPr>
          <w:rtl w:val="0"/>
        </w:rPr>
      </w:r>
    </w:p>
    <w:p w:rsidR="00000000" w:rsidDel="00000000" w:rsidP="00000000" w:rsidRDefault="00000000" w:rsidRPr="00000000" w14:paraId="0000001E">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3. Kwota określona w ust. 1 niniejszego paragrafu jest ceną ryczałtową i obejmuje wykonanie całości przedmiotu umowy, o którym mowa w §1 niniejszej umowy.</w:t>
      </w:r>
      <w:r w:rsidDel="00000000" w:rsidR="00000000" w:rsidRPr="00000000">
        <w:rPr>
          <w:rtl w:val="0"/>
        </w:rPr>
      </w:r>
    </w:p>
    <w:p w:rsidR="00000000" w:rsidDel="00000000" w:rsidP="00000000" w:rsidRDefault="00000000" w:rsidRPr="00000000" w14:paraId="0000001F">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4. Wynagrodzenie, o którym mowa w ust. 1 niniejszego paragrafu obejmuje wszelkie ryzyko i odpowiedzialność Operatora za prawidłowe oszacowanie wszystkich kosztów związanych z wykonaniem przedmiotu umowy.</w:t>
      </w:r>
      <w:r w:rsidDel="00000000" w:rsidR="00000000" w:rsidRPr="00000000">
        <w:rPr>
          <w:rtl w:val="0"/>
        </w:rPr>
      </w:r>
    </w:p>
    <w:p w:rsidR="00000000" w:rsidDel="00000000" w:rsidP="00000000" w:rsidRDefault="00000000" w:rsidRPr="00000000" w14:paraId="00000020">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5. Strony nie dopuszczają zmiany wysokości wynagrodzenia określonej w ust.1 niniejszego paragrafu w okresie realizacji niniejszej umowy.</w:t>
      </w:r>
      <w:r w:rsidDel="00000000" w:rsidR="00000000" w:rsidRPr="00000000">
        <w:rPr>
          <w:rtl w:val="0"/>
        </w:rPr>
      </w:r>
    </w:p>
    <w:p w:rsidR="00000000" w:rsidDel="00000000" w:rsidP="00000000" w:rsidRDefault="00000000" w:rsidRPr="00000000" w14:paraId="00000021">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6. Wynagrodzenie płatne będzie przelewem, na wskazany przez Operatora rachunek bankowy w ciągu 14 dni, od daty dostarczenia Abonentowi prawidłowo wystawionej faktury VAT.</w:t>
      </w:r>
      <w:r w:rsidDel="00000000" w:rsidR="00000000" w:rsidRPr="00000000">
        <w:rPr>
          <w:rtl w:val="0"/>
        </w:rPr>
      </w:r>
    </w:p>
    <w:p w:rsidR="00000000" w:rsidDel="00000000" w:rsidP="00000000" w:rsidRDefault="00000000" w:rsidRPr="00000000" w14:paraId="00000022">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5 Tryb rozwiązania umowy</w:t>
      </w:r>
      <w:r w:rsidDel="00000000" w:rsidR="00000000" w:rsidRPr="00000000">
        <w:rPr>
          <w:rtl w:val="0"/>
        </w:rPr>
      </w:r>
    </w:p>
    <w:p w:rsidR="00000000" w:rsidDel="00000000" w:rsidP="00000000" w:rsidRDefault="00000000" w:rsidRPr="00000000" w14:paraId="00000023">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Abonent jest uprawniony do rozwiązania niniejszej umowy ze skutkiem natychmiastowym w przypadku gdy Operator nie wywiązał się ze swoich obowiązków wynikających z niniejszej umowy.</w:t>
      </w:r>
      <w:r w:rsidDel="00000000" w:rsidR="00000000" w:rsidRPr="00000000">
        <w:rPr>
          <w:rtl w:val="0"/>
        </w:rPr>
      </w:r>
    </w:p>
    <w:p w:rsidR="00000000" w:rsidDel="00000000" w:rsidP="00000000" w:rsidRDefault="00000000" w:rsidRPr="00000000" w14:paraId="00000024">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6 Gwarancje</w:t>
      </w:r>
      <w:r w:rsidDel="00000000" w:rsidR="00000000" w:rsidRPr="00000000">
        <w:rPr>
          <w:rtl w:val="0"/>
        </w:rPr>
      </w:r>
    </w:p>
    <w:p w:rsidR="00000000" w:rsidDel="00000000" w:rsidP="00000000" w:rsidRDefault="00000000" w:rsidRPr="00000000" w14:paraId="00000025">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Operator udziela Abonentowi gwarancji na przedmiot zamówienia – 12 miesięcy od daty odbioru przedmiotu zamówienia na podstawie protokołu, o którym mowa w §2 ust.5 niniejszej umowy.</w:t>
      </w:r>
      <w:r w:rsidDel="00000000" w:rsidR="00000000" w:rsidRPr="00000000">
        <w:rPr>
          <w:rtl w:val="0"/>
        </w:rPr>
      </w:r>
    </w:p>
    <w:p w:rsidR="00000000" w:rsidDel="00000000" w:rsidP="00000000" w:rsidRDefault="00000000" w:rsidRPr="00000000" w14:paraId="00000026">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2. Operator zobowiązuje się udzielać wsparcia technicznego dla administratora strony w okresie gwarancyjnym, polegające na udzieleniu administratorowi pomocy w zakresie konfiguracji i poprawnej pracy z systemem CMS. </w:t>
      </w:r>
      <w:r w:rsidDel="00000000" w:rsidR="00000000" w:rsidRPr="00000000">
        <w:rPr>
          <w:rtl w:val="0"/>
        </w:rPr>
      </w:r>
    </w:p>
    <w:p w:rsidR="00000000" w:rsidDel="00000000" w:rsidP="00000000" w:rsidRDefault="00000000" w:rsidRPr="00000000" w14:paraId="00000027">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3. Operator zobowiązuje się do nieodpłatnego usuwania powstałych w okresie gwarancyjnym usterek / wad </w:t>
      </w:r>
      <w:r w:rsidDel="00000000" w:rsidR="00000000" w:rsidRPr="00000000">
        <w:rPr>
          <w:rFonts w:ascii="Arial" w:cs="Arial" w:eastAsia="Arial" w:hAnsi="Arial"/>
          <w:color w:val="000000"/>
          <w:sz w:val="18"/>
          <w:szCs w:val="18"/>
          <w:rtl w:val="0"/>
        </w:rPr>
        <w:t xml:space="preserve">przedmiotu umowy, w terminie nie dłuższym niż 24 godzin roboczych liczonych od poniedziałku do piątku w godzinach 8.00-16.00, </w:t>
      </w:r>
      <w:r w:rsidDel="00000000" w:rsidR="00000000" w:rsidRPr="00000000">
        <w:rPr>
          <w:rFonts w:ascii="Arial" w:cs="Arial" w:eastAsia="Arial" w:hAnsi="Arial"/>
          <w:sz w:val="18"/>
          <w:szCs w:val="18"/>
          <w:rtl w:val="0"/>
        </w:rPr>
        <w:t xml:space="preserve">od chwili przekazania Operatorowi informacji o usterce wadzie przez Abonenta, natomiast w przypadku jeżeli usunięcie usterek / wad wymaga uzasadnionego nakładu pracy przekraczającego 24 godziny robocze - Operator zobowiązany jest powiadomić Abonenta w celu wspólnego określenia terminu usunięcia usterki/wady.</w:t>
      </w:r>
      <w:r w:rsidDel="00000000" w:rsidR="00000000" w:rsidRPr="00000000">
        <w:rPr>
          <w:rtl w:val="0"/>
        </w:rPr>
      </w:r>
    </w:p>
    <w:p w:rsidR="00000000" w:rsidDel="00000000" w:rsidP="00000000" w:rsidRDefault="00000000" w:rsidRPr="00000000" w14:paraId="00000028">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4. Usterki należy zgłaszać Operatorowi mailowo na adres: bok@iap.pl, telefonicznie pod nr. telefonu: +48 (18) 4490077 lub poprzez elektroniczny system zgłoszeń: bok.iap.pl.</w:t>
      </w:r>
      <w:r w:rsidDel="00000000" w:rsidR="00000000" w:rsidRPr="00000000">
        <w:rPr>
          <w:rtl w:val="0"/>
        </w:rPr>
      </w:r>
    </w:p>
    <w:p w:rsidR="00000000" w:rsidDel="00000000" w:rsidP="00000000" w:rsidRDefault="00000000" w:rsidRPr="00000000" w14:paraId="00000029">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7 Kary umowne</w:t>
      </w:r>
      <w:r w:rsidDel="00000000" w:rsidR="00000000" w:rsidRPr="00000000">
        <w:rPr>
          <w:rtl w:val="0"/>
        </w:rPr>
      </w:r>
    </w:p>
    <w:p w:rsidR="00000000" w:rsidDel="00000000" w:rsidP="00000000" w:rsidRDefault="00000000" w:rsidRPr="00000000" w14:paraId="0000002A">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W razie nie wykonania lub nienależytego wykonania umowy Operator zobowiązuje się zapłacić Abonentowi kary umowne:</w:t>
      </w:r>
      <w:r w:rsidDel="00000000" w:rsidR="00000000" w:rsidRPr="00000000">
        <w:rPr>
          <w:rtl w:val="0"/>
        </w:rPr>
      </w:r>
    </w:p>
    <w:p w:rsidR="00000000" w:rsidDel="00000000" w:rsidP="00000000" w:rsidRDefault="00000000" w:rsidRPr="00000000" w14:paraId="0000002B">
      <w:pPr>
        <w:spacing w:after="280" w:before="280" w:line="240" w:lineRule="auto"/>
        <w:ind w:left="600" w:firstLine="0"/>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a) w wysokości 3% wynagrodzenia brutto określonego w §4 ust. 1 niniejszej umowy, gdy Operator odstąpi od umowy z powodu okoliczności, za które odpowiada Operator.</w:t>
      </w:r>
      <w:r w:rsidDel="00000000" w:rsidR="00000000" w:rsidRPr="00000000">
        <w:rPr>
          <w:rtl w:val="0"/>
        </w:rPr>
      </w:r>
    </w:p>
    <w:p w:rsidR="00000000" w:rsidDel="00000000" w:rsidP="00000000" w:rsidRDefault="00000000" w:rsidRPr="00000000" w14:paraId="0000002C">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2. Karę umowną, o której mowa w ust. 1, Operator zapłaci na wskazany przez Abonenta rachunek bankowy przelewem, w terminie 14 dni kalendarzowych od dnia doręczenia mu żądania Abonenta zapłaty kary umownej. Abonent jest upoważniony do potrącenia należnych kar umownych z wynagrodzenia Operatora. </w:t>
      </w:r>
      <w:r w:rsidDel="00000000" w:rsidR="00000000" w:rsidRPr="00000000">
        <w:rPr>
          <w:rtl w:val="0"/>
        </w:rPr>
      </w:r>
    </w:p>
    <w:p w:rsidR="00000000" w:rsidDel="00000000" w:rsidP="00000000" w:rsidRDefault="00000000" w:rsidRPr="00000000" w14:paraId="0000002D">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3. Abonent zobowiązuje się zapłacić Operatorowi karę umowną w wysokości 3% wynagrodzenia brutto określonego w §4 ust. 1 niniejszej umowy, w przypadku odstąpienia przez Operatora od umowy z powodu okoliczności obciążających odpowiedzialnością Abonenta.</w:t>
      </w:r>
      <w:r w:rsidDel="00000000" w:rsidR="00000000" w:rsidRPr="00000000">
        <w:rPr>
          <w:rtl w:val="0"/>
        </w:rPr>
      </w:r>
    </w:p>
    <w:p w:rsidR="00000000" w:rsidDel="00000000" w:rsidP="00000000" w:rsidRDefault="00000000" w:rsidRPr="00000000" w14:paraId="0000002E">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8 Osoby do kontaktu</w:t>
      </w:r>
      <w:r w:rsidDel="00000000" w:rsidR="00000000" w:rsidRPr="00000000">
        <w:rPr>
          <w:rtl w:val="0"/>
        </w:rPr>
      </w:r>
    </w:p>
    <w:p w:rsidR="00000000" w:rsidDel="00000000" w:rsidP="00000000" w:rsidRDefault="00000000" w:rsidRPr="00000000" w14:paraId="0000002F">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Osoby do kontaktu w sprawie realizacji niniejszej umowy: </w:t>
      </w:r>
      <w:r w:rsidDel="00000000" w:rsidR="00000000" w:rsidRPr="00000000">
        <w:rPr>
          <w:rtl w:val="0"/>
        </w:rPr>
      </w:r>
    </w:p>
    <w:p w:rsidR="00000000" w:rsidDel="00000000" w:rsidP="00000000" w:rsidRDefault="00000000" w:rsidRPr="00000000" w14:paraId="00000030">
      <w:pPr>
        <w:spacing w:after="280" w:before="280" w:line="240" w:lineRule="auto"/>
        <w:ind w:left="600" w:firstLine="0"/>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a) ze strony „Abonenta” – …………., e-mail: …………….. , tel. ………………..</w:t>
      </w:r>
      <w:r w:rsidDel="00000000" w:rsidR="00000000" w:rsidRPr="00000000">
        <w:rPr>
          <w:rtl w:val="0"/>
        </w:rPr>
      </w:r>
    </w:p>
    <w:p w:rsidR="00000000" w:rsidDel="00000000" w:rsidP="00000000" w:rsidRDefault="00000000" w:rsidRPr="00000000" w14:paraId="00000031">
      <w:pPr>
        <w:spacing w:after="280" w:before="280" w:line="240" w:lineRule="auto"/>
        <w:ind w:left="600" w:firstLine="0"/>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b) ze strony „Operatora” - Pan Bogdan Jamiński, biuro@projekty.iap.pl, tel: 184490077</w:t>
      </w:r>
      <w:r w:rsidDel="00000000" w:rsidR="00000000" w:rsidRPr="00000000">
        <w:rPr>
          <w:rtl w:val="0"/>
        </w:rPr>
      </w:r>
    </w:p>
    <w:p w:rsidR="00000000" w:rsidDel="00000000" w:rsidP="00000000" w:rsidRDefault="00000000" w:rsidRPr="00000000" w14:paraId="00000032">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9 Poufność danych</w:t>
      </w:r>
      <w:r w:rsidDel="00000000" w:rsidR="00000000" w:rsidRPr="00000000">
        <w:rPr>
          <w:rtl w:val="0"/>
        </w:rPr>
      </w:r>
    </w:p>
    <w:p w:rsidR="00000000" w:rsidDel="00000000" w:rsidP="00000000" w:rsidRDefault="00000000" w:rsidRPr="00000000" w14:paraId="00000033">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Strony gwarantują zachowanie poufności danych i zobowiązują się do:</w:t>
      </w:r>
      <w:r w:rsidDel="00000000" w:rsidR="00000000" w:rsidRPr="00000000">
        <w:rPr>
          <w:rtl w:val="0"/>
        </w:rPr>
      </w:r>
    </w:p>
    <w:p w:rsidR="00000000" w:rsidDel="00000000" w:rsidP="00000000" w:rsidRDefault="00000000" w:rsidRPr="00000000" w14:paraId="00000034">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 1) nie ujawniania w jakiejkolwiek formie poufnych informacji dotyczących Abonenta, Operatora i wszystkich aspektów współpracy dotyczących realizacji umowy, jakiejkolwiek osobie trzeciej za wyjątkiem sytuacji przewidzianych w przepisach prawa,</w:t>
      </w:r>
      <w:r w:rsidDel="00000000" w:rsidR="00000000" w:rsidRPr="00000000">
        <w:rPr>
          <w:rtl w:val="0"/>
        </w:rPr>
      </w:r>
    </w:p>
    <w:p w:rsidR="00000000" w:rsidDel="00000000" w:rsidP="00000000" w:rsidRDefault="00000000" w:rsidRPr="00000000" w14:paraId="00000035">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 2) ochrony poufnych informacji uzyskanych w toku realizacji umowy przy dochowaniu należytej staranności.</w:t>
      </w:r>
      <w:r w:rsidDel="00000000" w:rsidR="00000000" w:rsidRPr="00000000">
        <w:rPr>
          <w:rtl w:val="0"/>
        </w:rPr>
      </w:r>
    </w:p>
    <w:p w:rsidR="00000000" w:rsidDel="00000000" w:rsidP="00000000" w:rsidRDefault="00000000" w:rsidRPr="00000000" w14:paraId="00000036">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2. Jeżeli w toku realizacji przedmiotu umowy, Strony uzyskały dostęp do informacji, które są wzajemnie poufne, zobowiązują się zachować pełną tajemnicę w tym zakresie i nie udostępniać tych informacji osobom trzecim, ani nie wykorzystywać ich w sposób mogący szkodzić interesom drugiej Strony za wyjątkiem sytuacji przewidzianych w przepisach prawa.</w:t>
      </w:r>
      <w:r w:rsidDel="00000000" w:rsidR="00000000" w:rsidRPr="00000000">
        <w:rPr>
          <w:rtl w:val="0"/>
        </w:rPr>
      </w:r>
    </w:p>
    <w:p w:rsidR="00000000" w:rsidDel="00000000" w:rsidP="00000000" w:rsidRDefault="00000000" w:rsidRPr="00000000" w14:paraId="00000037">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3. Strony zgodnie ustalają, iż niniejsza poufność danych obowiązuje obie strony, zarówno w trakcie trwania niniejszej umowy, jak i po jej rozwiązaniu lub wygaśnięciu.</w:t>
      </w:r>
      <w:r w:rsidDel="00000000" w:rsidR="00000000" w:rsidRPr="00000000">
        <w:rPr>
          <w:rtl w:val="0"/>
        </w:rPr>
      </w:r>
    </w:p>
    <w:p w:rsidR="00000000" w:rsidDel="00000000" w:rsidP="00000000" w:rsidRDefault="00000000" w:rsidRPr="00000000" w14:paraId="00000038">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10 Postanowienia końcowe</w:t>
      </w:r>
      <w:r w:rsidDel="00000000" w:rsidR="00000000" w:rsidRPr="00000000">
        <w:rPr>
          <w:rtl w:val="0"/>
        </w:rPr>
      </w:r>
    </w:p>
    <w:p w:rsidR="00000000" w:rsidDel="00000000" w:rsidP="00000000" w:rsidRDefault="00000000" w:rsidRPr="00000000" w14:paraId="00000039">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1. Możliwe jest dochodzenie przez strony na zasadach ogólnych odszkodowań przewyższających kary umowne, określone w §7 niniejszej umowy.</w:t>
      </w:r>
      <w:r w:rsidDel="00000000" w:rsidR="00000000" w:rsidRPr="00000000">
        <w:rPr>
          <w:rtl w:val="0"/>
        </w:rPr>
      </w:r>
    </w:p>
    <w:p w:rsidR="00000000" w:rsidDel="00000000" w:rsidP="00000000" w:rsidRDefault="00000000" w:rsidRPr="00000000" w14:paraId="0000003A">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2. Operator zobowiązuje się do zamieszczenia stopki w dole strony, z nazwą wykonawcy strony.</w:t>
      </w:r>
      <w:r w:rsidDel="00000000" w:rsidR="00000000" w:rsidRPr="00000000">
        <w:rPr>
          <w:rtl w:val="0"/>
        </w:rPr>
      </w:r>
    </w:p>
    <w:p w:rsidR="00000000" w:rsidDel="00000000" w:rsidP="00000000" w:rsidRDefault="00000000" w:rsidRPr="00000000" w14:paraId="0000003B">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3. Wszelkie zmiany niniejszej umowy mogą być dokonywane pod rygorem nieważności jedynie za zgodą obu stron, wyrażoną na piśmie w formie aneksu.</w:t>
      </w:r>
      <w:r w:rsidDel="00000000" w:rsidR="00000000" w:rsidRPr="00000000">
        <w:rPr>
          <w:rtl w:val="0"/>
        </w:rPr>
      </w:r>
    </w:p>
    <w:p w:rsidR="00000000" w:rsidDel="00000000" w:rsidP="00000000" w:rsidRDefault="00000000" w:rsidRPr="00000000" w14:paraId="0000003C">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4. Zmiana umowy dokonana z naruszeniem przepisu ust. 3 jest nieważna.</w:t>
      </w:r>
      <w:r w:rsidDel="00000000" w:rsidR="00000000" w:rsidRPr="00000000">
        <w:rPr>
          <w:rtl w:val="0"/>
        </w:rPr>
      </w:r>
    </w:p>
    <w:p w:rsidR="00000000" w:rsidDel="00000000" w:rsidP="00000000" w:rsidRDefault="00000000" w:rsidRPr="00000000" w14:paraId="0000003D">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5. Wszelkie spory wynikłe z niniejszej umowy rozstrzygane będą przez Sąd powszechny właściwy dla siedziby Abonenta.</w:t>
      </w:r>
      <w:r w:rsidDel="00000000" w:rsidR="00000000" w:rsidRPr="00000000">
        <w:rPr>
          <w:rtl w:val="0"/>
        </w:rPr>
      </w:r>
    </w:p>
    <w:p w:rsidR="00000000" w:rsidDel="00000000" w:rsidP="00000000" w:rsidRDefault="00000000" w:rsidRPr="00000000" w14:paraId="0000003E">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6. W sprawach nieuregulowanych niniejszą umową mają zastosowanie przepisy Kodeksu Cywilnego.</w:t>
      </w:r>
      <w:r w:rsidDel="00000000" w:rsidR="00000000" w:rsidRPr="00000000">
        <w:rPr>
          <w:rtl w:val="0"/>
        </w:rPr>
      </w:r>
    </w:p>
    <w:p w:rsidR="00000000" w:rsidDel="00000000" w:rsidP="00000000" w:rsidRDefault="00000000" w:rsidRPr="00000000" w14:paraId="0000003F">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7. Wszystkie nagłówki umowy zostały umieszczone wyłącznie w celu ułatwienia orientacji w jej treści i nie mają wpływu na interpretację postanowień umowy.</w:t>
      </w:r>
      <w:r w:rsidDel="00000000" w:rsidR="00000000" w:rsidRPr="00000000">
        <w:rPr>
          <w:rtl w:val="0"/>
        </w:rPr>
      </w:r>
    </w:p>
    <w:p w:rsidR="00000000" w:rsidDel="00000000" w:rsidP="00000000" w:rsidRDefault="00000000" w:rsidRPr="00000000" w14:paraId="00000040">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8. Wszelkie prawa autorskie dotyczące szablonu strony internetowej (za wyjątkiem dostarczonych przez Abonenta zdjęć lub treści) są zastrzeżone dla </w:t>
      </w:r>
      <w:r w:rsidDel="00000000" w:rsidR="00000000" w:rsidRPr="00000000">
        <w:rPr>
          <w:rFonts w:ascii="Arial" w:cs="Arial" w:eastAsia="Arial" w:hAnsi="Arial"/>
          <w:b w:val="1"/>
          <w:i w:val="1"/>
          <w:sz w:val="18"/>
          <w:szCs w:val="18"/>
          <w:rtl w:val="0"/>
        </w:rPr>
        <w:t xml:space="preserve">Interaktywna Polska Sp. z o.o. </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41">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9. Umowa została sporządzona w dwóch jednobrzmiących egzemplarzach  po jednym dla każdej ze stron.</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Abonent:                                                                                Operator:</w:t>
      </w:r>
      <w:r w:rsidDel="00000000" w:rsidR="00000000" w:rsidRPr="00000000">
        <w:rPr>
          <w:rtl w:val="0"/>
        </w:rPr>
      </w:r>
    </w:p>
    <w:p w:rsidR="00000000" w:rsidDel="00000000" w:rsidP="00000000" w:rsidRDefault="00000000" w:rsidRPr="00000000" w14:paraId="00000044">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Umowa powierzenia przetwarzania danych osobowych</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zawarta w dniu …………….., w Starym Sączu pomiędzy:</w:t>
      </w:r>
      <w:r w:rsidDel="00000000" w:rsidR="00000000" w:rsidRPr="00000000">
        <w:rPr>
          <w:rtl w:val="0"/>
        </w:rPr>
      </w:r>
    </w:p>
    <w:p w:rsidR="00000000" w:rsidDel="00000000" w:rsidP="00000000" w:rsidRDefault="00000000" w:rsidRPr="00000000" w14:paraId="0000005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i w:val="1"/>
          <w:sz w:val="15"/>
          <w:szCs w:val="15"/>
          <w:rtl w:val="0"/>
        </w:rPr>
        <w:t xml:space="preserve">………………</w:t>
      </w:r>
      <w:r w:rsidDel="00000000" w:rsidR="00000000" w:rsidRPr="00000000">
        <w:rPr>
          <w:rFonts w:ascii="Arial" w:cs="Arial" w:eastAsia="Arial" w:hAnsi="Arial"/>
          <w:b w:val="1"/>
          <w:sz w:val="15"/>
          <w:szCs w:val="15"/>
          <w:rtl w:val="0"/>
        </w:rPr>
        <w:t xml:space="preserve"> </w:t>
      </w:r>
      <w:r w:rsidDel="00000000" w:rsidR="00000000" w:rsidRPr="00000000">
        <w:rPr>
          <w:rFonts w:ascii="Arial" w:cs="Arial" w:eastAsia="Arial" w:hAnsi="Arial"/>
          <w:sz w:val="15"/>
          <w:szCs w:val="15"/>
          <w:rtl w:val="0"/>
        </w:rPr>
        <w:t xml:space="preserve">z siedzibą</w:t>
      </w:r>
      <w:r w:rsidDel="00000000" w:rsidR="00000000" w:rsidRPr="00000000">
        <w:rPr>
          <w:rFonts w:ascii="Arial" w:cs="Arial" w:eastAsia="Arial" w:hAnsi="Arial"/>
          <w:i w:val="1"/>
          <w:sz w:val="15"/>
          <w:szCs w:val="15"/>
          <w:rtl w:val="0"/>
        </w:rPr>
        <w:t xml:space="preserve"> …………………..</w:t>
      </w:r>
      <w:r w:rsidDel="00000000" w:rsidR="00000000" w:rsidRPr="00000000">
        <w:rPr>
          <w:rFonts w:ascii="Arial" w:cs="Arial" w:eastAsia="Arial" w:hAnsi="Arial"/>
          <w:sz w:val="15"/>
          <w:szCs w:val="15"/>
          <w:rtl w:val="0"/>
        </w:rPr>
        <w:t xml:space="preserve"> NIP……………….., reprezentowaną przez </w:t>
      </w:r>
      <w:r w:rsidDel="00000000" w:rsidR="00000000" w:rsidRPr="00000000">
        <w:rPr>
          <w:rFonts w:ascii="Arial" w:cs="Arial" w:eastAsia="Arial" w:hAnsi="Arial"/>
          <w:b w:val="1"/>
          <w:i w:val="1"/>
          <w:sz w:val="15"/>
          <w:szCs w:val="15"/>
          <w:rtl w:val="0"/>
        </w:rPr>
        <w:t xml:space="preserve">……………………, </w:t>
      </w:r>
      <w:r w:rsidDel="00000000" w:rsidR="00000000" w:rsidRPr="00000000">
        <w:rPr>
          <w:rFonts w:ascii="Arial" w:cs="Arial" w:eastAsia="Arial" w:hAnsi="Arial"/>
          <w:sz w:val="15"/>
          <w:szCs w:val="15"/>
          <w:rtl w:val="0"/>
        </w:rPr>
        <w:t xml:space="preserve">uprawnionego do samodzielnej reprezentacji,</w:t>
      </w: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zwaną dalej „</w:t>
      </w:r>
      <w:r w:rsidDel="00000000" w:rsidR="00000000" w:rsidRPr="00000000">
        <w:rPr>
          <w:rFonts w:ascii="Arial" w:cs="Arial" w:eastAsia="Arial" w:hAnsi="Arial"/>
          <w:b w:val="1"/>
          <w:sz w:val="15"/>
          <w:szCs w:val="15"/>
          <w:rtl w:val="0"/>
        </w:rPr>
        <w:t xml:space="preserve">Administratorem</w:t>
      </w:r>
      <w:r w:rsidDel="00000000" w:rsidR="00000000" w:rsidRPr="00000000">
        <w:rPr>
          <w:rFonts w:ascii="Arial" w:cs="Arial" w:eastAsia="Arial" w:hAnsi="Arial"/>
          <w:sz w:val="15"/>
          <w:szCs w:val="15"/>
          <w:rtl w:val="0"/>
        </w:rPr>
        <w:t xml:space="preserve">”</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i w:val="1"/>
          <w:sz w:val="15"/>
          <w:szCs w:val="15"/>
          <w:rtl w:val="0"/>
        </w:rPr>
        <w:t xml:space="preserve">Interaktywna Polska Sp. z o.o.</w:t>
      </w:r>
      <w:r w:rsidDel="00000000" w:rsidR="00000000" w:rsidRPr="00000000">
        <w:rPr>
          <w:rFonts w:ascii="Arial" w:cs="Arial" w:eastAsia="Arial" w:hAnsi="Arial"/>
          <w:i w:val="1"/>
          <w:sz w:val="15"/>
          <w:szCs w:val="15"/>
          <w:rtl w:val="0"/>
        </w:rPr>
        <w:t xml:space="preserve"> </w:t>
      </w:r>
      <w:r w:rsidDel="00000000" w:rsidR="00000000" w:rsidRPr="00000000">
        <w:rPr>
          <w:rFonts w:ascii="Arial" w:cs="Arial" w:eastAsia="Arial" w:hAnsi="Arial"/>
          <w:sz w:val="15"/>
          <w:szCs w:val="15"/>
          <w:rtl w:val="0"/>
        </w:rPr>
        <w:t xml:space="preserve">z siedzibą, </w:t>
      </w:r>
      <w:r w:rsidDel="00000000" w:rsidR="00000000" w:rsidRPr="00000000">
        <w:rPr>
          <w:rFonts w:ascii="Arial" w:cs="Arial" w:eastAsia="Arial" w:hAnsi="Arial"/>
          <w:i w:val="1"/>
          <w:sz w:val="15"/>
          <w:szCs w:val="15"/>
          <w:rtl w:val="0"/>
        </w:rPr>
        <w:t xml:space="preserve">ul. Jana Pawła II 35 33-340 Stary Sącz</w:t>
      </w:r>
      <w:r w:rsidDel="00000000" w:rsidR="00000000" w:rsidRPr="00000000">
        <w:rPr>
          <w:rFonts w:ascii="Arial" w:cs="Arial" w:eastAsia="Arial" w:hAnsi="Arial"/>
          <w:sz w:val="15"/>
          <w:szCs w:val="15"/>
          <w:rtl w:val="0"/>
        </w:rPr>
        <w:t xml:space="preserve">, NIP:</w:t>
      </w:r>
      <w:r w:rsidDel="00000000" w:rsidR="00000000" w:rsidRPr="00000000">
        <w:rPr>
          <w:rFonts w:ascii="Arial" w:cs="Arial" w:eastAsia="Arial" w:hAnsi="Arial"/>
          <w:i w:val="1"/>
          <w:sz w:val="15"/>
          <w:szCs w:val="15"/>
          <w:rtl w:val="0"/>
        </w:rPr>
        <w:t xml:space="preserve"> 6462512128</w:t>
      </w:r>
      <w:r w:rsidDel="00000000" w:rsidR="00000000" w:rsidRPr="00000000">
        <w:rPr>
          <w:rFonts w:ascii="Arial" w:cs="Arial" w:eastAsia="Arial" w:hAnsi="Arial"/>
          <w:sz w:val="15"/>
          <w:szCs w:val="15"/>
          <w:rtl w:val="0"/>
        </w:rPr>
        <w:t xml:space="preserve"> reprezentowaną przez </w:t>
      </w:r>
      <w:r w:rsidDel="00000000" w:rsidR="00000000" w:rsidRPr="00000000">
        <w:rPr>
          <w:rFonts w:ascii="Arial" w:cs="Arial" w:eastAsia="Arial" w:hAnsi="Arial"/>
          <w:i w:val="1"/>
          <w:sz w:val="15"/>
          <w:szCs w:val="15"/>
          <w:rtl w:val="0"/>
        </w:rPr>
        <w:t xml:space="preserve">Bogdan Jamiński</w:t>
      </w:r>
      <w:r w:rsidDel="00000000" w:rsidR="00000000" w:rsidRPr="00000000">
        <w:rPr>
          <w:rFonts w:ascii="Arial" w:cs="Arial" w:eastAsia="Arial" w:hAnsi="Arial"/>
          <w:b w:val="1"/>
          <w:sz w:val="15"/>
          <w:szCs w:val="15"/>
          <w:rtl w:val="0"/>
        </w:rPr>
        <w:t xml:space="preserve">, </w:t>
      </w:r>
      <w:r w:rsidDel="00000000" w:rsidR="00000000" w:rsidRPr="00000000">
        <w:rPr>
          <w:rFonts w:ascii="Arial" w:cs="Arial" w:eastAsia="Arial" w:hAnsi="Arial"/>
          <w:sz w:val="15"/>
          <w:szCs w:val="15"/>
          <w:rtl w:val="0"/>
        </w:rPr>
        <w:t xml:space="preserve">który uprawniony jest do samodzielnej reprezentacji spółki;</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Dane kontaktowe reprezentanta:</w:t>
      </w: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E-mail: </w:t>
      </w:r>
      <w:r w:rsidDel="00000000" w:rsidR="00000000" w:rsidRPr="00000000">
        <w:rPr>
          <w:rFonts w:ascii="Arial" w:cs="Arial" w:eastAsia="Arial" w:hAnsi="Arial"/>
          <w:i w:val="1"/>
          <w:sz w:val="15"/>
          <w:szCs w:val="15"/>
          <w:rtl w:val="0"/>
        </w:rPr>
        <w:t xml:space="preserve">biuro@iap.pl</w:t>
      </w: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Telefon:</w:t>
      </w:r>
      <w:r w:rsidDel="00000000" w:rsidR="00000000" w:rsidRPr="00000000">
        <w:rPr>
          <w:rFonts w:ascii="Arial" w:cs="Arial" w:eastAsia="Arial" w:hAnsi="Arial"/>
          <w:i w:val="1"/>
          <w:sz w:val="15"/>
          <w:szCs w:val="15"/>
          <w:rtl w:val="0"/>
        </w:rPr>
        <w:t xml:space="preserve"> +48184490077</w:t>
      </w: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zwaną dalej „</w:t>
      </w:r>
      <w:r w:rsidDel="00000000" w:rsidR="00000000" w:rsidRPr="00000000">
        <w:rPr>
          <w:rFonts w:ascii="Arial" w:cs="Arial" w:eastAsia="Arial" w:hAnsi="Arial"/>
          <w:b w:val="1"/>
          <w:sz w:val="15"/>
          <w:szCs w:val="15"/>
          <w:rtl w:val="0"/>
        </w:rPr>
        <w:t xml:space="preserve">Procesorem”</w:t>
      </w:r>
      <w:r w:rsidDel="00000000" w:rsidR="00000000" w:rsidRPr="00000000">
        <w:rPr>
          <w:rFonts w:ascii="Arial" w:cs="Arial" w:eastAsia="Arial" w:hAnsi="Arial"/>
          <w:sz w:val="15"/>
          <w:szCs w:val="15"/>
          <w:rtl w:val="0"/>
        </w:rPr>
        <w:t xml:space="preserve">,</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Administrator i Procesor są zwani dalej łącznie „</w:t>
      </w:r>
      <w:r w:rsidDel="00000000" w:rsidR="00000000" w:rsidRPr="00000000">
        <w:rPr>
          <w:rFonts w:ascii="Arial" w:cs="Arial" w:eastAsia="Arial" w:hAnsi="Arial"/>
          <w:b w:val="1"/>
          <w:sz w:val="15"/>
          <w:szCs w:val="15"/>
          <w:rtl w:val="0"/>
        </w:rPr>
        <w:t xml:space="preserve">Stronami</w:t>
      </w:r>
      <w:r w:rsidDel="00000000" w:rsidR="00000000" w:rsidRPr="00000000">
        <w:rPr>
          <w:rFonts w:ascii="Arial" w:cs="Arial" w:eastAsia="Arial" w:hAnsi="Arial"/>
          <w:sz w:val="15"/>
          <w:szCs w:val="15"/>
          <w:rtl w:val="0"/>
        </w:rPr>
        <w:t xml:space="preserve">”, każdy z nich z osobna „</w:t>
      </w:r>
      <w:r w:rsidDel="00000000" w:rsidR="00000000" w:rsidRPr="00000000">
        <w:rPr>
          <w:rFonts w:ascii="Arial" w:cs="Arial" w:eastAsia="Arial" w:hAnsi="Arial"/>
          <w:b w:val="1"/>
          <w:sz w:val="15"/>
          <w:szCs w:val="15"/>
          <w:rtl w:val="0"/>
        </w:rPr>
        <w:t xml:space="preserve">Stroną</w:t>
      </w:r>
      <w:r w:rsidDel="00000000" w:rsidR="00000000" w:rsidRPr="00000000">
        <w:rPr>
          <w:rFonts w:ascii="Arial" w:cs="Arial" w:eastAsia="Arial" w:hAnsi="Arial"/>
          <w:sz w:val="15"/>
          <w:szCs w:val="15"/>
          <w:rtl w:val="0"/>
        </w:rPr>
        <w:t xml:space="preserve">”, zaś niniejsza umowa określana jest dalej jako “</w:t>
      </w:r>
      <w:r w:rsidDel="00000000" w:rsidR="00000000" w:rsidRPr="00000000">
        <w:rPr>
          <w:rFonts w:ascii="Arial" w:cs="Arial" w:eastAsia="Arial" w:hAnsi="Arial"/>
          <w:b w:val="1"/>
          <w:sz w:val="15"/>
          <w:szCs w:val="15"/>
          <w:rtl w:val="0"/>
        </w:rPr>
        <w:t xml:space="preserve">Umowa”</w:t>
      </w:r>
      <w:r w:rsidDel="00000000" w:rsidR="00000000" w:rsidRPr="00000000">
        <w:rPr>
          <w:rFonts w:ascii="Arial" w:cs="Arial" w:eastAsia="Arial" w:hAnsi="Arial"/>
          <w:sz w:val="15"/>
          <w:szCs w:val="15"/>
          <w:rtl w:val="0"/>
        </w:rPr>
        <w:t xml:space="preserve">. Strony oświadczają, iż reprezentanci Stron okazali sobie przy zawieraniu niniejszej Umowy stosowne dokumenty, potwierdzające ich tożsamość, oraz umocowanie do zawarcia Umowy w imieniu Stron.</w:t>
      </w: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 1. Definicje umowne</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Strony zgodnie oświadczają, iż pojęcia którymi posługuje się niniejsza Umowa należy rozumieć następująco:</w:t>
      </w:r>
      <w:r w:rsidDel="00000000" w:rsidR="00000000" w:rsidRPr="00000000">
        <w:rPr>
          <w:rtl w:val="0"/>
        </w:rPr>
      </w:r>
    </w:p>
    <w:p w:rsidR="00000000" w:rsidDel="00000000" w:rsidP="00000000" w:rsidRDefault="00000000" w:rsidRPr="00000000" w14:paraId="00000065">
      <w:pPr>
        <w:numPr>
          <w:ilvl w:val="0"/>
          <w:numId w:val="8"/>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RODO</w:t>
      </w:r>
      <w:r w:rsidDel="00000000" w:rsidR="00000000" w:rsidRPr="00000000">
        <w:rPr>
          <w:rFonts w:ascii="Arial" w:cs="Arial" w:eastAsia="Arial" w:hAnsi="Arial"/>
          <w:sz w:val="15"/>
          <w:szCs w:val="15"/>
          <w:rtl w:val="0"/>
        </w:rPr>
        <w:t xml:space="preserve"> - Rozporządzenie Parlamentu Europejskiego i Rady UE nr 2016/679 z dnia 27 kwietnia 2016 roku, w sprawie ochrony osób fizycznych w związku z przetwarzaniem danych osobowych i w sprawie swobodnego przepływu takich danych oraz uchylenia dyrektywy 95/46/WE;</w:t>
      </w:r>
      <w:r w:rsidDel="00000000" w:rsidR="00000000" w:rsidRPr="00000000">
        <w:rPr>
          <w:rtl w:val="0"/>
        </w:rPr>
      </w:r>
    </w:p>
    <w:p w:rsidR="00000000" w:rsidDel="00000000" w:rsidP="00000000" w:rsidRDefault="00000000" w:rsidRPr="00000000" w14:paraId="00000066">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Przepisy Krajowe</w:t>
      </w:r>
      <w:r w:rsidDel="00000000" w:rsidR="00000000" w:rsidRPr="00000000">
        <w:rPr>
          <w:rFonts w:ascii="Arial" w:cs="Arial" w:eastAsia="Arial" w:hAnsi="Arial"/>
          <w:sz w:val="15"/>
          <w:szCs w:val="15"/>
          <w:rtl w:val="0"/>
        </w:rPr>
        <w:t xml:space="preserve"> - regulacje prawa polskiego odnoszące się do kwestii ochrony danych osobowych - w zakresie, w jakim obowiązują one Strony; obejmują zarówno regulacje obowiązujące w dniu wejścia w życie RODO, jak i wprowadzone do polskiego systemu prawnego po tej dacie;</w:t>
      </w:r>
      <w:r w:rsidDel="00000000" w:rsidR="00000000" w:rsidRPr="00000000">
        <w:rPr>
          <w:rtl w:val="0"/>
        </w:rPr>
      </w:r>
    </w:p>
    <w:p w:rsidR="00000000" w:rsidDel="00000000" w:rsidP="00000000" w:rsidRDefault="00000000" w:rsidRPr="00000000" w14:paraId="00000067">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Dane Osobowe lub DO</w:t>
      </w:r>
      <w:r w:rsidDel="00000000" w:rsidR="00000000" w:rsidRPr="00000000">
        <w:rPr>
          <w:rFonts w:ascii="Arial" w:cs="Arial" w:eastAsia="Arial" w:hAnsi="Arial"/>
          <w:sz w:val="15"/>
          <w:szCs w:val="15"/>
          <w:rtl w:val="0"/>
        </w:rPr>
        <w:t xml:space="preserve"> - informacje o zidentyfikowanej, lub możliwej do zidentyfikowania na podstawie tych informacji (pośrednio jak i bezpośrednio) osobie fizycznej; w szczególności obejmuje to identyfikatory takie jak imię i nazwisko, nr identyfikacyjny, dane o lokalizacji, identyfikator internetowy, lub jeden bądź kilka czynników określających fizyczną, fizjologiczną, genetyczną, psychiczną, ekonomiczną, kulturową lub społeczną tożsamość osoby fizycznej.</w:t>
      </w:r>
      <w:r w:rsidDel="00000000" w:rsidR="00000000" w:rsidRPr="00000000">
        <w:rPr>
          <w:rtl w:val="0"/>
        </w:rPr>
      </w:r>
    </w:p>
    <w:p w:rsidR="00000000" w:rsidDel="00000000" w:rsidP="00000000" w:rsidRDefault="00000000" w:rsidRPr="00000000" w14:paraId="00000068">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Przetwarzanie DO</w:t>
      </w:r>
      <w:r w:rsidDel="00000000" w:rsidR="00000000" w:rsidRPr="00000000">
        <w:rPr>
          <w:rFonts w:ascii="Arial" w:cs="Arial" w:eastAsia="Arial" w:hAnsi="Arial"/>
          <w:sz w:val="15"/>
          <w:szCs w:val="15"/>
          <w:rtl w:val="0"/>
        </w:rPr>
        <w:t xml:space="preserve"> - wszelkie operacje na DO, w szczególności obejmujące: zbieranie, utrwalanie, organizowanie, porządkowanie, przechowywanie, adaptowanie, modyfikowanie, pobieranie, przeglądanie, wykorzystywanie, ujawnianie, poprzez przesłanie, rozpowszechnianie, udostępnianie, dopasowywanie lub łączenie, ograniczanie, usuwanie lub niszczenie;</w:t>
      </w:r>
      <w:r w:rsidDel="00000000" w:rsidR="00000000" w:rsidRPr="00000000">
        <w:rPr>
          <w:rtl w:val="0"/>
        </w:rPr>
      </w:r>
    </w:p>
    <w:p w:rsidR="00000000" w:rsidDel="00000000" w:rsidP="00000000" w:rsidRDefault="00000000" w:rsidRPr="00000000" w14:paraId="00000069">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Administrator lub ADO</w:t>
      </w:r>
      <w:r w:rsidDel="00000000" w:rsidR="00000000" w:rsidRPr="00000000">
        <w:rPr>
          <w:rFonts w:ascii="Arial" w:cs="Arial" w:eastAsia="Arial" w:hAnsi="Arial"/>
          <w:sz w:val="15"/>
          <w:szCs w:val="15"/>
          <w:rtl w:val="0"/>
        </w:rPr>
        <w:t xml:space="preserve"> - podmiot zarządzający znajdującymi się w jego zasobach Danymi Osobowymi, w szczególności decydujący o celach i sposobach przetwarzania DO, w tym o powierzeniu ich przetwarzania;</w:t>
      </w:r>
      <w:r w:rsidDel="00000000" w:rsidR="00000000" w:rsidRPr="00000000">
        <w:rPr>
          <w:rtl w:val="0"/>
        </w:rPr>
      </w:r>
    </w:p>
    <w:p w:rsidR="00000000" w:rsidDel="00000000" w:rsidP="00000000" w:rsidRDefault="00000000" w:rsidRPr="00000000" w14:paraId="0000006A">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Procesor lub Podmiot Przetwarzający</w:t>
      </w:r>
      <w:r w:rsidDel="00000000" w:rsidR="00000000" w:rsidRPr="00000000">
        <w:rPr>
          <w:rFonts w:ascii="Arial" w:cs="Arial" w:eastAsia="Arial" w:hAnsi="Arial"/>
          <w:sz w:val="15"/>
          <w:szCs w:val="15"/>
          <w:rtl w:val="0"/>
        </w:rPr>
        <w:t xml:space="preserve"> - podmiot nie będący Administratorem, a przetwarzający DO w imieniu ADO, na podstawie upoważnienia;</w:t>
      </w:r>
      <w:r w:rsidDel="00000000" w:rsidR="00000000" w:rsidRPr="00000000">
        <w:rPr>
          <w:rtl w:val="0"/>
        </w:rPr>
      </w:r>
    </w:p>
    <w:p w:rsidR="00000000" w:rsidDel="00000000" w:rsidP="00000000" w:rsidRDefault="00000000" w:rsidRPr="00000000" w14:paraId="0000006B">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Umowa Główna</w:t>
      </w:r>
      <w:r w:rsidDel="00000000" w:rsidR="00000000" w:rsidRPr="00000000">
        <w:rPr>
          <w:rFonts w:ascii="Arial" w:cs="Arial" w:eastAsia="Arial" w:hAnsi="Arial"/>
          <w:sz w:val="15"/>
          <w:szCs w:val="15"/>
          <w:rtl w:val="0"/>
        </w:rPr>
        <w:t xml:space="preserve"> - zawarta pomiędzy Stronami umowa, dla realizacji celów której niezbędne jest powierzenie Procesorowi, przez Administratora, przetwarzania DO w niniejszej Umowie.</w:t>
      </w:r>
      <w:r w:rsidDel="00000000" w:rsidR="00000000" w:rsidRPr="00000000">
        <w:rPr>
          <w:rtl w:val="0"/>
        </w:rPr>
      </w:r>
    </w:p>
    <w:p w:rsidR="00000000" w:rsidDel="00000000" w:rsidP="00000000" w:rsidRDefault="00000000" w:rsidRPr="00000000" w14:paraId="0000006C">
      <w:pPr>
        <w:numPr>
          <w:ilvl w:val="0"/>
          <w:numId w:val="8"/>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Incydent</w:t>
      </w:r>
      <w:r w:rsidDel="00000000" w:rsidR="00000000" w:rsidRPr="00000000">
        <w:rPr>
          <w:rFonts w:ascii="Arial" w:cs="Arial" w:eastAsia="Arial" w:hAnsi="Arial"/>
          <w:sz w:val="15"/>
          <w:szCs w:val="15"/>
          <w:rtl w:val="0"/>
        </w:rPr>
        <w:t xml:space="preserve"> - naruszenie bezpieczeństwa prowadzące do przypadkowego lub niezgodnego z prawem zniszczenia, utracenia, zmodyfikowania, nieuprawnionego ujawnienia/dostępu do DO.</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Strony uzgadniają, iż wszystkie pojęcia stosowane w Umowie należy, w razie wątpliwości, interpretować zgodnie z definicjami zawartymi w RODO. Wykładnia pojęć nie zdefiniowanych wprost w RODO dokonywana będzie w oparciu o treść RODO oraz, uzupełniająco, uznanych podmiotów interpretujących zapisy RODO, w szczególności Grupy Roboczej art. 29.</w:t>
      </w: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 2. Przedmiot Umowy i cele Przetwarzania</w:t>
      </w:r>
      <w:r w:rsidDel="00000000" w:rsidR="00000000" w:rsidRPr="00000000">
        <w:rPr>
          <w:rtl w:val="0"/>
        </w:rPr>
      </w:r>
    </w:p>
    <w:p w:rsidR="00000000" w:rsidDel="00000000" w:rsidP="00000000" w:rsidRDefault="00000000" w:rsidRPr="00000000" w14:paraId="0000006F">
      <w:pPr>
        <w:numPr>
          <w:ilvl w:val="0"/>
          <w:numId w:val="9"/>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Przedmiotem Umowy jest powierzenie Procesorowi przez Administratora przetwarzania DO.</w:t>
      </w:r>
      <w:r w:rsidDel="00000000" w:rsidR="00000000" w:rsidRPr="00000000">
        <w:rPr>
          <w:rtl w:val="0"/>
        </w:rPr>
      </w:r>
    </w:p>
    <w:p w:rsidR="00000000" w:rsidDel="00000000" w:rsidP="00000000" w:rsidRDefault="00000000" w:rsidRPr="00000000" w14:paraId="00000070">
      <w:pPr>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Niniejsza Umowa zawarta została w celu realizacji zawartej pomiędzy Stronami Umowy Głównej, obejmującej świadczenie usługi uruchomienia strony internetowej.</w:t>
      </w:r>
      <w:r w:rsidDel="00000000" w:rsidR="00000000" w:rsidRPr="00000000">
        <w:rPr>
          <w:rtl w:val="0"/>
        </w:rPr>
      </w:r>
    </w:p>
    <w:p w:rsidR="00000000" w:rsidDel="00000000" w:rsidP="00000000" w:rsidRDefault="00000000" w:rsidRPr="00000000" w14:paraId="00000071">
      <w:pPr>
        <w:numPr>
          <w:ilvl w:val="0"/>
          <w:numId w:val="9"/>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Przetwarzanie DO przez Procesora dopuszczalne jest jedynie w takim zakresie, w jakim jest to niezbędne dla realizacji celów określonych w Umowie i Umowie Głównej.</w:t>
      </w: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§3. Przetwarzanie DO przez Procesora</w:t>
      </w:r>
      <w:r w:rsidDel="00000000" w:rsidR="00000000" w:rsidRPr="00000000">
        <w:rPr>
          <w:rtl w:val="0"/>
        </w:rPr>
      </w:r>
    </w:p>
    <w:p w:rsidR="00000000" w:rsidDel="00000000" w:rsidP="00000000" w:rsidRDefault="00000000" w:rsidRPr="00000000" w14:paraId="00000073">
      <w:pPr>
        <w:numPr>
          <w:ilvl w:val="0"/>
          <w:numId w:val="10"/>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Strony ustalają, że DO powierzone Procesorowi do przetwarzania przez ADO, na podstawie niniejszej Umowy, dotyczą następujących kategorii osób:</w:t>
      </w:r>
      <w:r w:rsidDel="00000000" w:rsidR="00000000" w:rsidRPr="00000000">
        <w:rPr>
          <w:rtl w:val="0"/>
        </w:rPr>
      </w:r>
    </w:p>
    <w:p w:rsidR="00000000" w:rsidDel="00000000" w:rsidP="00000000" w:rsidRDefault="00000000" w:rsidRPr="00000000" w14:paraId="00000074">
      <w:pPr>
        <w:numPr>
          <w:ilvl w:val="1"/>
          <w:numId w:val="10"/>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osoby korzystające z zasobów serwera, hostingu lub poczty elektronicznej, które przekazują dane w postaci elektronicznej.</w:t>
      </w:r>
      <w:r w:rsidDel="00000000" w:rsidR="00000000" w:rsidRPr="00000000">
        <w:rPr>
          <w:rtl w:val="0"/>
        </w:rPr>
      </w:r>
    </w:p>
    <w:p w:rsidR="00000000" w:rsidDel="00000000" w:rsidP="00000000" w:rsidRDefault="00000000" w:rsidRPr="00000000" w14:paraId="00000075">
      <w:pPr>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Rodzaje przekazywanych Procesorowi DO obejmują informacje niezbędne do realizacji zadań określonych w Umowie oraz Umowie Głównej, z uwzględnieniem odrębnych przepisów zgodnie z którymi umowy te są wykonywane. W szczególności uwzględniają one następujące rodzaje DO:</w:t>
      </w:r>
      <w:r w:rsidDel="00000000" w:rsidR="00000000" w:rsidRPr="00000000">
        <w:rPr>
          <w:rtl w:val="0"/>
        </w:rPr>
      </w:r>
    </w:p>
    <w:p w:rsidR="00000000" w:rsidDel="00000000" w:rsidP="00000000" w:rsidRDefault="00000000" w:rsidRPr="00000000" w14:paraId="00000076">
      <w:pPr>
        <w:numPr>
          <w:ilvl w:val="1"/>
          <w:numId w:val="10"/>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 związku z niemożliwością przewidzenia z jakimi rodzajami danych osobowych mamy lub będziemy mieć do czynienia, ustala się że będą to wszelkie dane osobowe przesyłane w formie elektronicznej.</w:t>
      </w:r>
      <w:r w:rsidDel="00000000" w:rsidR="00000000" w:rsidRPr="00000000">
        <w:rPr>
          <w:rtl w:val="0"/>
        </w:rPr>
      </w:r>
    </w:p>
    <w:p w:rsidR="00000000" w:rsidDel="00000000" w:rsidP="00000000" w:rsidRDefault="00000000" w:rsidRPr="00000000" w14:paraId="00000077">
      <w:pPr>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Przetwarzanie DO przez procesora ma charakter całkowicie zautomatyzowany, i obejmuje DO w formie cyfrowej.</w:t>
      </w:r>
      <w:r w:rsidDel="00000000" w:rsidR="00000000" w:rsidRPr="00000000">
        <w:rPr>
          <w:rtl w:val="0"/>
        </w:rPr>
      </w:r>
    </w:p>
    <w:p w:rsidR="00000000" w:rsidDel="00000000" w:rsidP="00000000" w:rsidRDefault="00000000" w:rsidRPr="00000000" w14:paraId="00000078">
      <w:pPr>
        <w:numPr>
          <w:ilvl w:val="0"/>
          <w:numId w:val="10"/>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oświadcza, że miejscem przetwarzania powierzonych mu DO będzie siedziba Procesora wskazana w komparycji. W przypadku zmiany bądź dodania miejsca przetwarzania Procesor ma obowiązek niezwłocznego poinformowania Administratora o tym fakcie. Zmiana miejsca przetwarzania nie wymaga aneksu do Umowy.</w:t>
      </w:r>
      <w:r w:rsidDel="00000000" w:rsidR="00000000" w:rsidRPr="00000000">
        <w:rPr>
          <w:rtl w:val="0"/>
        </w:rPr>
      </w:r>
    </w:p>
    <w:p w:rsidR="00000000" w:rsidDel="00000000" w:rsidP="00000000" w:rsidRDefault="00000000" w:rsidRPr="00000000" w14:paraId="0000007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§4. Prawa, obowiązki i oświadczenia Procesora </w:t>
      </w:r>
      <w:r w:rsidDel="00000000" w:rsidR="00000000" w:rsidRPr="00000000">
        <w:rPr>
          <w:rtl w:val="0"/>
        </w:rPr>
      </w:r>
    </w:p>
    <w:p w:rsidR="00000000" w:rsidDel="00000000" w:rsidP="00000000" w:rsidRDefault="00000000" w:rsidRPr="00000000" w14:paraId="0000007A">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zobowiązany jest przetwarzać dane osobowe wyłącznie na udokumentowane polecenie Administratora, chyba że obowiązek przetwarzania DO przekraczającego ten zakres nakłada na Procesora obowiązujące prawo unijne lub Przepis Krajowy. W takim przypadku, przed rozpoczęciem przetwarzania, Procesor poinformuje Administratora w formie pisemnej o tym obowiązku prawnym, o ile prawo to nie zabrania udzielania takiej informacji z uwagi na ważny interes publiczny.</w:t>
      </w:r>
      <w:r w:rsidDel="00000000" w:rsidR="00000000" w:rsidRPr="00000000">
        <w:rPr>
          <w:rtl w:val="0"/>
        </w:rPr>
      </w:r>
    </w:p>
    <w:p w:rsidR="00000000" w:rsidDel="00000000" w:rsidP="00000000" w:rsidRDefault="00000000" w:rsidRPr="00000000" w14:paraId="0000007B">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Jeżeli wydane przez Administratora polecenie jest w ocenie Procesora sprzeczne z obowiązującymi przepisami, w szczególności RODO lub Przepisami Krajowymi, Procesor niezwłocznie informuje o tym Administratora.</w:t>
      </w:r>
      <w:r w:rsidDel="00000000" w:rsidR="00000000" w:rsidRPr="00000000">
        <w:rPr>
          <w:rtl w:val="0"/>
        </w:rPr>
      </w:r>
    </w:p>
    <w:p w:rsidR="00000000" w:rsidDel="00000000" w:rsidP="00000000" w:rsidRDefault="00000000" w:rsidRPr="00000000" w14:paraId="0000007C">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zobowiązuje się do zachowania staranności przy przetwarzaniu DO, jak również ochrony rozsądnych interesów Administratora.</w:t>
      </w:r>
      <w:r w:rsidDel="00000000" w:rsidR="00000000" w:rsidRPr="00000000">
        <w:rPr>
          <w:rtl w:val="0"/>
        </w:rPr>
      </w:r>
    </w:p>
    <w:p w:rsidR="00000000" w:rsidDel="00000000" w:rsidP="00000000" w:rsidRDefault="00000000" w:rsidRPr="00000000" w14:paraId="0000007D">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oświadcza, że nie był karany w przeszłości z tytułu niewłaściwego przetwarzania przez niego DO, ani nie toczy się wobec niego obecnie jakiekolwiek postępowanie cywilne lub administracyjne w tym przedmiocie. W razie wszczęcia w przyszłości przeciwko Procesorowi postępowania sądowego lub administracyjnego (także przez organ nadzoru DO), w związku z ochroną DO, Procesor ma obowiązek niezwłocznie powiadomić o tym Administratora.</w:t>
      </w:r>
      <w:r w:rsidDel="00000000" w:rsidR="00000000" w:rsidRPr="00000000">
        <w:rPr>
          <w:rtl w:val="0"/>
        </w:rPr>
      </w:r>
    </w:p>
    <w:p w:rsidR="00000000" w:rsidDel="00000000" w:rsidP="00000000" w:rsidRDefault="00000000" w:rsidRPr="00000000" w14:paraId="0000007E">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zobowiązuje się do przetwarzania powierzonych mu danych osobowych na zasadach określonych w niniejszej Umowie, oraz w zgodzie z obowiązującymi w tym zakresie przepisami prawa. Procesor oświadcza, iż dysponuje odpowiednimi kwalifikacjami, lub wykwalifikowanymi pracownikami, aby przetwarzać powierzone przez Administratora dane osobowe w sposób prawidłowy.</w:t>
      </w:r>
      <w:r w:rsidDel="00000000" w:rsidR="00000000" w:rsidRPr="00000000">
        <w:rPr>
          <w:rtl w:val="0"/>
        </w:rPr>
      </w:r>
    </w:p>
    <w:p w:rsidR="00000000" w:rsidDel="00000000" w:rsidP="00000000" w:rsidRDefault="00000000" w:rsidRPr="00000000" w14:paraId="0000007F">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gwarantuje, że stosowane przez niego środki organizacyjne i techniczne, mające zapewnić bezpieczeństwo przetwarzania powierzonych DO, spełniają wymagania RODO w kontekście ochrony praw osób, których DO dotyczą.</w:t>
      </w:r>
      <w:r w:rsidDel="00000000" w:rsidR="00000000" w:rsidRPr="00000000">
        <w:rPr>
          <w:rtl w:val="0"/>
        </w:rPr>
      </w:r>
    </w:p>
    <w:p w:rsidR="00000000" w:rsidDel="00000000" w:rsidP="00000000" w:rsidRDefault="00000000" w:rsidRPr="00000000" w14:paraId="00000080">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Środki ochrony DO, o których mowa powyżej, mają zapewnić stopień bezpieczeństwa DO odpowiedni dla ryzyka naruszenia prawidłowego ich przetwarzania. Zastosowanie konkretnych środków bezpieczeństwa uwzględnia charakter, zakres, kontekst i cele przetwarzania, jak również koszt wdrożenia, stan wiedzy technicznej, prawdopodobieństwo wystąpienia incydentu oraz jego wagi. W szczególności środki te mogą obejmować:</w:t>
      </w:r>
      <w:r w:rsidDel="00000000" w:rsidR="00000000" w:rsidRPr="00000000">
        <w:rPr>
          <w:rtl w:val="0"/>
        </w:rPr>
      </w:r>
    </w:p>
    <w:p w:rsidR="00000000" w:rsidDel="00000000" w:rsidP="00000000" w:rsidRDefault="00000000" w:rsidRPr="00000000" w14:paraId="00000081">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Pseudonimizację lub szyfrowanie DO;</w:t>
      </w:r>
      <w:r w:rsidDel="00000000" w:rsidR="00000000" w:rsidRPr="00000000">
        <w:rPr>
          <w:rtl w:val="0"/>
        </w:rPr>
      </w:r>
    </w:p>
    <w:p w:rsidR="00000000" w:rsidDel="00000000" w:rsidP="00000000" w:rsidRDefault="00000000" w:rsidRPr="00000000" w14:paraId="00000082">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Zdolność do ciągłego zapewnienia poufności, integralności, dostępności i odporności systemów i usług przetwarzania;</w:t>
      </w:r>
      <w:r w:rsidDel="00000000" w:rsidR="00000000" w:rsidRPr="00000000">
        <w:rPr>
          <w:rtl w:val="0"/>
        </w:rPr>
      </w:r>
    </w:p>
    <w:p w:rsidR="00000000" w:rsidDel="00000000" w:rsidP="00000000" w:rsidRDefault="00000000" w:rsidRPr="00000000" w14:paraId="00000083">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Zdolność do szybkiego przywrócenia dostępności DO i dostępu do nich w razie incydentu technicznego lub fizycznego;</w:t>
      </w:r>
      <w:r w:rsidDel="00000000" w:rsidR="00000000" w:rsidRPr="00000000">
        <w:rPr>
          <w:rtl w:val="0"/>
        </w:rPr>
      </w:r>
    </w:p>
    <w:p w:rsidR="00000000" w:rsidDel="00000000" w:rsidP="00000000" w:rsidRDefault="00000000" w:rsidRPr="00000000" w14:paraId="00000084">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Regularne testowanie, mierzenie i ocenianie skuteczności środków technicznych i organizacyjnych mających zapewnić bezpieczeństwo przetwarzania;</w:t>
      </w:r>
      <w:r w:rsidDel="00000000" w:rsidR="00000000" w:rsidRPr="00000000">
        <w:rPr>
          <w:rtl w:val="0"/>
        </w:rPr>
      </w:r>
    </w:p>
    <w:p w:rsidR="00000000" w:rsidDel="00000000" w:rsidP="00000000" w:rsidRDefault="00000000" w:rsidRPr="00000000" w14:paraId="00000085">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Uwzględnienie przy ocenie stopnia bezpieczeństwa ryzyk związanych z przypadkowym lub niezgodnym z prawem zniszczeniem, utratą, modyfikacją, nieuprawnionym ujawnieniem, lub nieuprawnionym dostępem do DO.</w:t>
      </w:r>
      <w:r w:rsidDel="00000000" w:rsidR="00000000" w:rsidRPr="00000000">
        <w:rPr>
          <w:rtl w:val="0"/>
        </w:rPr>
      </w:r>
    </w:p>
    <w:p w:rsidR="00000000" w:rsidDel="00000000" w:rsidP="00000000" w:rsidRDefault="00000000" w:rsidRPr="00000000" w14:paraId="00000086">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 zakresie stosowania odpowiednich środków bezpieczeństwa DO, Procesor ponosi odpowiedzialność na zasadach przewidzianych dla Administratora danych.</w:t>
      </w:r>
      <w:r w:rsidDel="00000000" w:rsidR="00000000" w:rsidRPr="00000000">
        <w:rPr>
          <w:rtl w:val="0"/>
        </w:rPr>
      </w:r>
    </w:p>
    <w:p w:rsidR="00000000" w:rsidDel="00000000" w:rsidP="00000000" w:rsidRDefault="00000000" w:rsidRPr="00000000" w14:paraId="00000087">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Do przetwarzania DO w ramach realizacji niniejszej Umowy mogą być dopuszczone przez Procesora jedynie takie osoby, które mają imienne upoważnienie Procesora do ich przetwarzania. Upoważnienie nie może zakresem przekraczać upoważnienia udzielonego Procesorowi w Umowie. Procesor ponosi odpowiedzialność za działania swoich pracowników i innych osób, przy pomocy których realizuje Umowę lub przetwarza powierzone dane osobowe, jak za własne działanie bądź zaniechanie.</w:t>
      </w:r>
      <w:r w:rsidDel="00000000" w:rsidR="00000000" w:rsidRPr="00000000">
        <w:rPr>
          <w:rtl w:val="0"/>
        </w:rPr>
      </w:r>
    </w:p>
    <w:p w:rsidR="00000000" w:rsidDel="00000000" w:rsidP="00000000" w:rsidRDefault="00000000" w:rsidRPr="00000000" w14:paraId="00000088">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prowadzi ewidencję osób upoważnionych do przetwarzania DO, aktualizowaną na bieżąco przez Procesora. Procesor ma obowiązek niezwłocznie przedstawić ADO aktualną ewidencję osób upoważnionych do przetwarzania powierzonych DO, na każde wezwanie Administratora.</w:t>
      </w:r>
      <w:r w:rsidDel="00000000" w:rsidR="00000000" w:rsidRPr="00000000">
        <w:rPr>
          <w:rtl w:val="0"/>
        </w:rPr>
      </w:r>
    </w:p>
    <w:p w:rsidR="00000000" w:rsidDel="00000000" w:rsidP="00000000" w:rsidRDefault="00000000" w:rsidRPr="00000000" w14:paraId="00000089">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oświadcza, że ww. osoby upoważnione, zanim zostaną dopuszczone do przetwarzania powierzonych DO, złożą oświadczenie o zachowaniu udostępnionych im danych w tajemnicy, ważne tak w trakcie wykonywania Umowy, jak i po jej wygaśnięciu. Ponadto Procesor oświadcza, że osoby te, zanim podejmą czynności przetwarzania DO, zostaną przeszkolone w zakresie ochrony DO, w szczególności obejmującym postanowienia RODO oraz Przepisów Krajowych.</w:t>
      </w:r>
      <w:r w:rsidDel="00000000" w:rsidR="00000000" w:rsidRPr="00000000">
        <w:rPr>
          <w:rtl w:val="0"/>
        </w:rPr>
      </w:r>
    </w:p>
    <w:p w:rsidR="00000000" w:rsidDel="00000000" w:rsidP="00000000" w:rsidRDefault="00000000" w:rsidRPr="00000000" w14:paraId="0000008A">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zobowiązany jest umożliwiać Administratorowi lub podmiotowi wskazanemu przez ADO, przeprowadzanie inspekcji lub audytów, mających na celu wykazanie wypełnienia przez Procesora obowiązków w zakresie ochrony powierzonych DO, i aktywnie przyczyniać się do ich prawidłowego i sprawnego przeprowadzenia. W szczególności obejmuje to dostęp do pomieszczeń, infrastruktury technicznej, oraz kontakt z pracownikami Procesora odpowiedzialnymi za przetwarzanie DO. Szczegółowe ustalenia w tym zakresie zawiera §6 ust. 3 Umowy.</w:t>
      </w:r>
      <w:r w:rsidDel="00000000" w:rsidR="00000000" w:rsidRPr="00000000">
        <w:rPr>
          <w:rtl w:val="0"/>
        </w:rPr>
      </w:r>
    </w:p>
    <w:p w:rsidR="00000000" w:rsidDel="00000000" w:rsidP="00000000" w:rsidRDefault="00000000" w:rsidRPr="00000000" w14:paraId="0000008B">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zobowiązany jest, w miarę możliwości Procesora i w zakresie wynikającym z Umowy, do współpracy i wsparcia dla Administratora, przy wypełnieniu przez ADO określonych dla niego w przepisach prawa obowiązków. Procesor udziela wsparcia na wniosek i w sposób wskazany przez ADO, zwłaszcza poprzez podejmowanie czynności, udzielanie informacji, przekazywanie dokumentacji, udostępnianie infrastruktury technicznej i organizacyjnej Procesora. Współpraca Procesora wymagana jest w szczególności w odniesieniu do:</w:t>
      </w:r>
      <w:r w:rsidDel="00000000" w:rsidR="00000000" w:rsidRPr="00000000">
        <w:rPr>
          <w:rtl w:val="0"/>
        </w:rPr>
      </w:r>
    </w:p>
    <w:p w:rsidR="00000000" w:rsidDel="00000000" w:rsidP="00000000" w:rsidRDefault="00000000" w:rsidRPr="00000000" w14:paraId="0000008C">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Wypełniania przez ADO obowiązku odpowiadania na żądania osób, których dane dotyczą, określone w Rozdziale III RODO;</w:t>
      </w:r>
      <w:r w:rsidDel="00000000" w:rsidR="00000000" w:rsidRPr="00000000">
        <w:rPr>
          <w:rtl w:val="0"/>
        </w:rPr>
      </w:r>
    </w:p>
    <w:p w:rsidR="00000000" w:rsidDel="00000000" w:rsidP="00000000" w:rsidRDefault="00000000" w:rsidRPr="00000000" w14:paraId="0000008D">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Wykazania przez Administratora wypełnienia obowiązków związanych z bezpieczeństwem DO, oceną skutków, oraz konsultacjami, określonych w art. 32-36 RODO:</w:t>
      </w:r>
      <w:r w:rsidDel="00000000" w:rsidR="00000000" w:rsidRPr="00000000">
        <w:rPr>
          <w:rtl w:val="0"/>
        </w:rPr>
      </w:r>
    </w:p>
    <w:p w:rsidR="00000000" w:rsidDel="00000000" w:rsidP="00000000" w:rsidRDefault="00000000" w:rsidRPr="00000000" w14:paraId="0000008E">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Czynności podejmowane przez Procesora w ramach wsparcia dla ADO, realizowane będą przez niego niezwłocznie, w miarę możliwości technicznych i organizacyjnych Procesora, i zakresu działań objętych wnioskiem o wsparcie. Jeżeli jednak Administrator związany jest przy wypełnianiu swego obowiązku terminem określonym w przepisach prawa, Procesor udziela wnioskowanego wsparcia w czasie, który umożliwia ADO dotrzymanie ww. terminów. Procesor zwolniony jest z tego obowiązku, jeżeli:</w:t>
      </w:r>
      <w:r w:rsidDel="00000000" w:rsidR="00000000" w:rsidRPr="00000000">
        <w:rPr>
          <w:rtl w:val="0"/>
        </w:rPr>
      </w:r>
    </w:p>
    <w:p w:rsidR="00000000" w:rsidDel="00000000" w:rsidP="00000000" w:rsidRDefault="00000000" w:rsidRPr="00000000" w14:paraId="0000008F">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ADO nie poinformował we wniosku że związany jest przy wypełnieniu swego obowiązku terminem lub nie wskazał tego terminu;</w:t>
      </w:r>
      <w:r w:rsidDel="00000000" w:rsidR="00000000" w:rsidRPr="00000000">
        <w:rPr>
          <w:rtl w:val="0"/>
        </w:rPr>
      </w:r>
    </w:p>
    <w:p w:rsidR="00000000" w:rsidDel="00000000" w:rsidP="00000000" w:rsidRDefault="00000000" w:rsidRPr="00000000" w14:paraId="00000090">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ADO nie poinformował Procesora o konieczności udzielenia mu wsparcia niezwłocznie po powzięciu informacji o tym fakcie, ograniczając tym samym czas jaki miał Procesor na podjęcie czynności.</w:t>
      </w:r>
      <w:r w:rsidDel="00000000" w:rsidR="00000000" w:rsidRPr="00000000">
        <w:rPr>
          <w:rtl w:val="0"/>
        </w:rPr>
      </w:r>
    </w:p>
    <w:p w:rsidR="00000000" w:rsidDel="00000000" w:rsidP="00000000" w:rsidRDefault="00000000" w:rsidRPr="00000000" w14:paraId="00000091">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 razie skierowania pod adresem Procesora, w związku z przetwarzaniem DO powierzonych na mocy niniejszej Umowy, wniosków, żądań, skarg (np. Osób których dane dotyczą), jak również wszczęcia kontroli lub inspekcji, postępowań (w szczególności przez organ nadzoru), tak sądowych jak i administracyjnych, czy też odebrania pism, decyzji, wyroków itp. zdarzeń wymagających reakcji ze strony Administratora, Procesor powiadamia Administratora o takiej okoliczności niezwłocznie, a w każdym przypadku nie później niż w ciągu 48 godzin od jej wystąpienia.</w:t>
      </w:r>
      <w:r w:rsidDel="00000000" w:rsidR="00000000" w:rsidRPr="00000000">
        <w:rPr>
          <w:rtl w:val="0"/>
        </w:rPr>
      </w:r>
    </w:p>
    <w:p w:rsidR="00000000" w:rsidDel="00000000" w:rsidP="00000000" w:rsidRDefault="00000000" w:rsidRPr="00000000" w14:paraId="00000092">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zobowiązany jest do prowadzenia rejestru wszystkich czynności przetwarzania (dalej: “Rejestr kategorii czynności przetwarzania”) dokonywanych w imieniu ADO, zawierającego:</w:t>
      </w:r>
      <w:r w:rsidDel="00000000" w:rsidR="00000000" w:rsidRPr="00000000">
        <w:rPr>
          <w:rtl w:val="0"/>
        </w:rPr>
      </w:r>
    </w:p>
    <w:p w:rsidR="00000000" w:rsidDel="00000000" w:rsidP="00000000" w:rsidRDefault="00000000" w:rsidRPr="00000000" w14:paraId="00000093">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Imię i nazwisko/nazwę oraz dane kontaktowe Procesora oraz Administratora; również Inspektora Ochrony Danych oraz przedstawiciela, jeśli ma to zastosowanie;</w:t>
      </w:r>
      <w:r w:rsidDel="00000000" w:rsidR="00000000" w:rsidRPr="00000000">
        <w:rPr>
          <w:rtl w:val="0"/>
        </w:rPr>
      </w:r>
    </w:p>
    <w:p w:rsidR="00000000" w:rsidDel="00000000" w:rsidP="00000000" w:rsidRDefault="00000000" w:rsidRPr="00000000" w14:paraId="00000094">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Kategorie przetwarzań;</w:t>
      </w:r>
      <w:r w:rsidDel="00000000" w:rsidR="00000000" w:rsidRPr="00000000">
        <w:rPr>
          <w:rtl w:val="0"/>
        </w:rPr>
      </w:r>
    </w:p>
    <w:p w:rsidR="00000000" w:rsidDel="00000000" w:rsidP="00000000" w:rsidRDefault="00000000" w:rsidRPr="00000000" w14:paraId="00000095">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Jeśli ma zastosowanie - przekazanie do wymienionego z nazwy państwa trzeciego lub organizacji międzynarodowej;</w:t>
      </w:r>
      <w:r w:rsidDel="00000000" w:rsidR="00000000" w:rsidRPr="00000000">
        <w:rPr>
          <w:rtl w:val="0"/>
        </w:rPr>
      </w:r>
    </w:p>
    <w:p w:rsidR="00000000" w:rsidDel="00000000" w:rsidP="00000000" w:rsidRDefault="00000000" w:rsidRPr="00000000" w14:paraId="00000096">
      <w:pPr>
        <w:numPr>
          <w:ilvl w:val="1"/>
          <w:numId w:val="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Jeśli to możliwe, ogólny opis technicznych i organizacyjnych środków z art. 32 RODO.</w:t>
      </w:r>
      <w:r w:rsidDel="00000000" w:rsidR="00000000" w:rsidRPr="00000000">
        <w:rPr>
          <w:rtl w:val="0"/>
        </w:rPr>
      </w:r>
    </w:p>
    <w:p w:rsidR="00000000" w:rsidDel="00000000" w:rsidP="00000000" w:rsidRDefault="00000000" w:rsidRPr="00000000" w14:paraId="00000097">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nie może przekazywać powierzonych mu DO poza Europejski Obszar Gospodarczy, chyba że uzyska na to pisemną zgodę ADO.</w:t>
      </w:r>
      <w:r w:rsidDel="00000000" w:rsidR="00000000" w:rsidRPr="00000000">
        <w:rPr>
          <w:rtl w:val="0"/>
        </w:rPr>
      </w:r>
    </w:p>
    <w:p w:rsidR="00000000" w:rsidDel="00000000" w:rsidP="00000000" w:rsidRDefault="00000000" w:rsidRPr="00000000" w14:paraId="0000009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§5. Dalsze powierzenie przetwarzania, Podprocesor</w:t>
      </w:r>
      <w:r w:rsidDel="00000000" w:rsidR="00000000" w:rsidRPr="00000000">
        <w:rPr>
          <w:rtl w:val="0"/>
        </w:rPr>
      </w:r>
    </w:p>
    <w:p w:rsidR="00000000" w:rsidDel="00000000" w:rsidP="00000000" w:rsidRDefault="00000000" w:rsidRPr="00000000" w14:paraId="00000099">
      <w:pPr>
        <w:numPr>
          <w:ilvl w:val="0"/>
          <w:numId w:val="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może w ramach realizacji Umowy dokonywać dalszego powierzenia przetwarzania DO (dalej: “Podpowierzenie”) podmiotom z nim współpracującym (dalej: “Podprocesorzy”), a ADO przyjmuje to do wiadomości i wyraża na to zgodę.</w:t>
      </w:r>
      <w:r w:rsidDel="00000000" w:rsidR="00000000" w:rsidRPr="00000000">
        <w:rPr>
          <w:rtl w:val="0"/>
        </w:rPr>
      </w:r>
    </w:p>
    <w:p w:rsidR="00000000" w:rsidDel="00000000" w:rsidP="00000000" w:rsidRDefault="00000000" w:rsidRPr="00000000" w14:paraId="0000009A">
      <w:pPr>
        <w:numPr>
          <w:ilvl w:val="1"/>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informuje ADO o każdym przypadku dodania lub zmiany Podprocesora, zanim jeszcze DO zostaną Podprocesorowi Podpowierzone do przetwarzania. Na żądanie ADO Procesor przygotowuje niezwłocznie uzasadnienie dla zamierzonego Podpowierzenia DO.</w:t>
      </w:r>
      <w:r w:rsidDel="00000000" w:rsidR="00000000" w:rsidRPr="00000000">
        <w:rPr>
          <w:rtl w:val="0"/>
        </w:rPr>
      </w:r>
    </w:p>
    <w:p w:rsidR="00000000" w:rsidDel="00000000" w:rsidP="00000000" w:rsidRDefault="00000000" w:rsidRPr="00000000" w14:paraId="0000009B">
      <w:pPr>
        <w:numPr>
          <w:ilvl w:val="1"/>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ADO ma prawo sprzeciwić się zamierzonemu przez Procesora Podpowierzeniu. ADO wnosi sprzeciw wobec Podpowierzenia niezwłocznie, nie później jednak niż w terminie 7 dni od powiadomienia przez Procesora. Nie doręczenie sprzeciwu w tym terminie uważa się za wyrażenie przez ADO zgody na zawarcie umowy z Podprocesorem. W przypadku wniesienia sprzeciwu przez ADO, na żądanie Procesora, Administrator przedstawia mu niezwłocznie uzasadnienie dla sprzeciwu.</w:t>
      </w:r>
      <w:r w:rsidDel="00000000" w:rsidR="00000000" w:rsidRPr="00000000">
        <w:rPr>
          <w:rtl w:val="0"/>
        </w:rPr>
      </w:r>
    </w:p>
    <w:p w:rsidR="00000000" w:rsidDel="00000000" w:rsidP="00000000" w:rsidRDefault="00000000" w:rsidRPr="00000000" w14:paraId="0000009C">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ponosi pełną odpowiedzialność wobec ADO za prawidłowe przetwarzanie i zabezpieczenie DO przez Podprocesora, zgodne z RODO i Przepisami Krajowymi, i sprawuje nadzór nad Podprocesorem.</w:t>
      </w:r>
      <w:r w:rsidDel="00000000" w:rsidR="00000000" w:rsidRPr="00000000">
        <w:rPr>
          <w:rtl w:val="0"/>
        </w:rPr>
      </w:r>
    </w:p>
    <w:p w:rsidR="00000000" w:rsidDel="00000000" w:rsidP="00000000" w:rsidRDefault="00000000" w:rsidRPr="00000000" w14:paraId="0000009D">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odpowiada za zawarcie umowy dalszego powierzenia przetwarzania DO w taki sposób, aby obowiązki Podprocesora względem Procesora co najmniej odpowiadały obowiązkom Procesora względem ADO określonym w niniejszej Umowie. W szczególności umowa ta obejmować musi:</w:t>
      </w:r>
      <w:r w:rsidDel="00000000" w:rsidR="00000000" w:rsidRPr="00000000">
        <w:rPr>
          <w:rtl w:val="0"/>
        </w:rPr>
      </w:r>
    </w:p>
    <w:p w:rsidR="00000000" w:rsidDel="00000000" w:rsidP="00000000" w:rsidRDefault="00000000" w:rsidRPr="00000000" w14:paraId="0000009E">
      <w:pPr>
        <w:numPr>
          <w:ilvl w:val="1"/>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Ograniczenie zakresu i celu przetwarzania;</w:t>
      </w:r>
      <w:r w:rsidDel="00000000" w:rsidR="00000000" w:rsidRPr="00000000">
        <w:rPr>
          <w:rtl w:val="0"/>
        </w:rPr>
      </w:r>
    </w:p>
    <w:p w:rsidR="00000000" w:rsidDel="00000000" w:rsidP="00000000" w:rsidRDefault="00000000" w:rsidRPr="00000000" w14:paraId="0000009F">
      <w:pPr>
        <w:numPr>
          <w:ilvl w:val="1"/>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Wdrożenie u Podprocesora wymaganych przez RODO środków technicznych i organizacyjnych;</w:t>
      </w:r>
      <w:r w:rsidDel="00000000" w:rsidR="00000000" w:rsidRPr="00000000">
        <w:rPr>
          <w:rtl w:val="0"/>
        </w:rPr>
      </w:r>
    </w:p>
    <w:p w:rsidR="00000000" w:rsidDel="00000000" w:rsidP="00000000" w:rsidRDefault="00000000" w:rsidRPr="00000000" w14:paraId="000000A0">
      <w:pPr>
        <w:numPr>
          <w:ilvl w:val="1"/>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Zapewnienie poufności;</w:t>
      </w:r>
      <w:r w:rsidDel="00000000" w:rsidR="00000000" w:rsidRPr="00000000">
        <w:rPr>
          <w:rtl w:val="0"/>
        </w:rPr>
      </w:r>
    </w:p>
    <w:p w:rsidR="00000000" w:rsidDel="00000000" w:rsidP="00000000" w:rsidRDefault="00000000" w:rsidRPr="00000000" w14:paraId="000000A1">
      <w:pPr>
        <w:numPr>
          <w:ilvl w:val="1"/>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Zawiadamianie ADO o incydentach;</w:t>
      </w:r>
      <w:r w:rsidDel="00000000" w:rsidR="00000000" w:rsidRPr="00000000">
        <w:rPr>
          <w:rtl w:val="0"/>
        </w:rPr>
      </w:r>
    </w:p>
    <w:p w:rsidR="00000000" w:rsidDel="00000000" w:rsidP="00000000" w:rsidRDefault="00000000" w:rsidRPr="00000000" w14:paraId="000000A2">
      <w:pPr>
        <w:numPr>
          <w:ilvl w:val="1"/>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Przekazanie ADO pełnej informacji o Podprocesorze, koniecznej dla kontroli przetwarzania, obejmującej również DO osób którymi się posługuje, oraz treść umowy pomiędzy Procesorem a Podprocesorem;</w:t>
      </w:r>
      <w:r w:rsidDel="00000000" w:rsidR="00000000" w:rsidRPr="00000000">
        <w:rPr>
          <w:rtl w:val="0"/>
        </w:rPr>
      </w:r>
    </w:p>
    <w:p w:rsidR="00000000" w:rsidDel="00000000" w:rsidP="00000000" w:rsidRDefault="00000000" w:rsidRPr="00000000" w14:paraId="000000A3">
      <w:pPr>
        <w:numPr>
          <w:ilvl w:val="1"/>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Możliwość przeprowadzania kontroli u Podprocesora bezpośrednio przez ADO.</w:t>
      </w:r>
      <w:r w:rsidDel="00000000" w:rsidR="00000000" w:rsidRPr="00000000">
        <w:rPr>
          <w:rtl w:val="0"/>
        </w:rPr>
      </w:r>
    </w:p>
    <w:p w:rsidR="00000000" w:rsidDel="00000000" w:rsidP="00000000" w:rsidRDefault="00000000" w:rsidRPr="00000000" w14:paraId="000000A4">
      <w:pPr>
        <w:numPr>
          <w:ilvl w:val="1"/>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Wygaśnięcie upoważnienia do przetwarzania DO przez Podprocesora - najpóźniej w chwili utraty prawa do ich przetwarzania przez Procesora, zgodnie z postanowieniami Umowy w tym względzie;</w:t>
      </w:r>
      <w:r w:rsidDel="00000000" w:rsidR="00000000" w:rsidRPr="00000000">
        <w:rPr>
          <w:rtl w:val="0"/>
        </w:rPr>
      </w:r>
    </w:p>
    <w:p w:rsidR="00000000" w:rsidDel="00000000" w:rsidP="00000000" w:rsidRDefault="00000000" w:rsidRPr="00000000" w14:paraId="000000A5">
      <w:pPr>
        <w:numPr>
          <w:ilvl w:val="0"/>
          <w:numId w:val="2"/>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Osoby o których mowa w §4 ust. 9 powyżej, tj. osoby, przy pomocy których Procesor realizuje Umowę, i za których działania i zaniechania bierze pełną odpowiedzialność, nie są uważane za Podprocesorów. Powyższe ustalenie pozostaje w mocy bez względu na formę współpracy, lub rodzaj umowy, wiążące Procesora z ww. osobami.</w:t>
      </w:r>
      <w:r w:rsidDel="00000000" w:rsidR="00000000" w:rsidRPr="00000000">
        <w:rPr>
          <w:rtl w:val="0"/>
        </w:rPr>
      </w:r>
    </w:p>
    <w:p w:rsidR="00000000" w:rsidDel="00000000" w:rsidP="00000000" w:rsidRDefault="00000000" w:rsidRPr="00000000" w14:paraId="000000A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§6. Prawa, obowiązki i oświadczenia Administratora</w:t>
      </w:r>
      <w:r w:rsidDel="00000000" w:rsidR="00000000" w:rsidRPr="00000000">
        <w:rPr>
          <w:rtl w:val="0"/>
        </w:rPr>
      </w:r>
    </w:p>
    <w:p w:rsidR="00000000" w:rsidDel="00000000" w:rsidP="00000000" w:rsidRDefault="00000000" w:rsidRPr="00000000" w14:paraId="000000A7">
      <w:pPr>
        <w:numPr>
          <w:ilvl w:val="0"/>
          <w:numId w:val="3"/>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Administrator oświadcza, że powierzone Procesorowi do przetwarzania DO są przetwarzane zgodnie z zasadami określonymi w RODO, w szczególności zgodnie z prawem, rzetelnie i w sposób przejrzysty, z zachowaniem ograniczenia celu oraz minimalizacji danych, oraz że są prawidłowe i w razie potrzeby będą przez Administratora uaktualniane.</w:t>
      </w:r>
      <w:r w:rsidDel="00000000" w:rsidR="00000000" w:rsidRPr="00000000">
        <w:rPr>
          <w:rtl w:val="0"/>
        </w:rPr>
      </w:r>
    </w:p>
    <w:p w:rsidR="00000000" w:rsidDel="00000000" w:rsidP="00000000" w:rsidRDefault="00000000" w:rsidRPr="00000000" w14:paraId="000000A8">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Administrator oświadcza, że niniejsza Umowa stanowi udokumentowane polecenie Administratora o którym mowa w §4 ust. 1 Umowy.</w:t>
      </w:r>
      <w:r w:rsidDel="00000000" w:rsidR="00000000" w:rsidRPr="00000000">
        <w:rPr>
          <w:rtl w:val="0"/>
        </w:rPr>
      </w:r>
    </w:p>
    <w:p w:rsidR="00000000" w:rsidDel="00000000" w:rsidP="00000000" w:rsidRDefault="00000000" w:rsidRPr="00000000" w14:paraId="000000A9">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ADO ma prawo do przeprowadzania kontroli u Procesora, w celu potwierdzenia spełnienia przez Procesora wymogów odnośnie ochrony powierzonych mu do przetwarzania DO. Inspekcje/audyty mogą być przeprowadzane również przez upoważnione przez Administratora podmioty, także zewnętrzne.</w:t>
      </w:r>
      <w:r w:rsidDel="00000000" w:rsidR="00000000" w:rsidRPr="00000000">
        <w:rPr>
          <w:rtl w:val="0"/>
        </w:rPr>
      </w:r>
    </w:p>
    <w:p w:rsidR="00000000" w:rsidDel="00000000" w:rsidP="00000000" w:rsidRDefault="00000000" w:rsidRPr="00000000" w14:paraId="000000AA">
      <w:pPr>
        <w:numPr>
          <w:ilvl w:val="1"/>
          <w:numId w:val="3"/>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Audyty mogą być przeprowadzane jedynie w dni robocze, i w godzinach pracy Procesora.</w:t>
      </w:r>
      <w:r w:rsidDel="00000000" w:rsidR="00000000" w:rsidRPr="00000000">
        <w:rPr>
          <w:rtl w:val="0"/>
        </w:rPr>
      </w:r>
    </w:p>
    <w:p w:rsidR="00000000" w:rsidDel="00000000" w:rsidP="00000000" w:rsidRDefault="00000000" w:rsidRPr="00000000" w14:paraId="000000AB">
      <w:pPr>
        <w:numPr>
          <w:ilvl w:val="1"/>
          <w:numId w:val="3"/>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O planowanym terminie inspekcji ADO powiadamia Procesora z minimum dwutygodniowym wyprzedzeniem. Procesor może wskazać inny termin kontroli, jeżeli audyt w zaplanowanym przez ADO terminie nie jest możliwy. W takim wypadku Procesor podaje uzasadnienie dla przełożenia terminu, i wyznacza inny termin, nie dalszy niż 7 dni od daty wskazanej przez ADO.</w:t>
      </w:r>
      <w:r w:rsidDel="00000000" w:rsidR="00000000" w:rsidRPr="00000000">
        <w:rPr>
          <w:rtl w:val="0"/>
        </w:rPr>
      </w:r>
    </w:p>
    <w:p w:rsidR="00000000" w:rsidDel="00000000" w:rsidP="00000000" w:rsidRDefault="00000000" w:rsidRPr="00000000" w14:paraId="000000AC">
      <w:pPr>
        <w:numPr>
          <w:ilvl w:val="1"/>
          <w:numId w:val="3"/>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ADO lub jego przedstawiciel przeprowadza kontrolę w sposób sprawny i możliwie mało uciążliwy dla funkcjonowania Procesora. Maksymalny czas trwania kontroli to jeden dzień roboczy, w godzinach pracy Procesora.</w:t>
      </w:r>
      <w:r w:rsidDel="00000000" w:rsidR="00000000" w:rsidRPr="00000000">
        <w:rPr>
          <w:rtl w:val="0"/>
        </w:rPr>
      </w:r>
    </w:p>
    <w:p w:rsidR="00000000" w:rsidDel="00000000" w:rsidP="00000000" w:rsidRDefault="00000000" w:rsidRPr="00000000" w14:paraId="000000AD">
      <w:pPr>
        <w:numPr>
          <w:ilvl w:val="1"/>
          <w:numId w:val="3"/>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ADO powinien wskazać, przed rozpoczęciem audytu, kategorie danych, dokumentów i innych informacji które Procesor powinien przygotować w celu sprawnego przebiegu inspekcji. Powyższe nie obejmuje informacji, które okażą się potrzebne w trakcie prac kontrolnych lub których uprzednie przygotowanie mogłoby zniweczyć cele kontroli.</w:t>
      </w:r>
      <w:r w:rsidDel="00000000" w:rsidR="00000000" w:rsidRPr="00000000">
        <w:rPr>
          <w:rtl w:val="0"/>
        </w:rPr>
      </w:r>
    </w:p>
    <w:p w:rsidR="00000000" w:rsidDel="00000000" w:rsidP="00000000" w:rsidRDefault="00000000" w:rsidRPr="00000000" w14:paraId="000000AE">
      <w:pPr>
        <w:numPr>
          <w:ilvl w:val="1"/>
          <w:numId w:val="3"/>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 czynności kontrolnych sporządzany jest raport, wskazujący braki i uchybienia wymagające podjęcia działań przez Procesora, ze wskazaniem terminu ich podjęcia i zakończenia. Procesor może nanieść swoje uwagi i zastrzeżenia do poszczególnych punktów raportu. Strony składają pod raportem podpisy.</w:t>
      </w:r>
      <w:r w:rsidDel="00000000" w:rsidR="00000000" w:rsidRPr="00000000">
        <w:rPr>
          <w:rtl w:val="0"/>
        </w:rPr>
      </w:r>
    </w:p>
    <w:p w:rsidR="00000000" w:rsidDel="00000000" w:rsidP="00000000" w:rsidRDefault="00000000" w:rsidRPr="00000000" w14:paraId="000000AF">
      <w:pPr>
        <w:numPr>
          <w:ilvl w:val="1"/>
          <w:numId w:val="3"/>
        </w:numPr>
        <w:spacing w:after="28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 zakresie, w jakim raport pokontrolny jest między stronami bezsporny, Procesor jest związany jego postanowieniami odnośnie działań naprawczych. Elementy raportu których nie uda się Stronom uzgodnić w raporcie, podlegają dalszym ustaleniom Stron - podejmowanym w duchu współpracy, i w celu zapewnienia przetwarzania DO zgodnego z przepisami prawa.</w:t>
      </w:r>
      <w:r w:rsidDel="00000000" w:rsidR="00000000" w:rsidRPr="00000000">
        <w:rPr>
          <w:rtl w:val="0"/>
        </w:rPr>
      </w:r>
    </w:p>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§7. Incydenty</w:t>
      </w:r>
      <w:r w:rsidDel="00000000" w:rsidR="00000000" w:rsidRPr="00000000">
        <w:rPr>
          <w:rtl w:val="0"/>
        </w:rPr>
      </w:r>
    </w:p>
    <w:p w:rsidR="00000000" w:rsidDel="00000000" w:rsidP="00000000" w:rsidRDefault="00000000" w:rsidRPr="00000000" w14:paraId="000000B1">
      <w:pPr>
        <w:numPr>
          <w:ilvl w:val="0"/>
          <w:numId w:val="4"/>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 razie wystąpienia Incydentu procesor niezwłocznie, w każdym przypadku jednak nie później niż w ciągu 12 godzin od momentu ujawnienia naruszenia, powiadamia Administratora o tym zdarzeniu, w formie zgłoszenia Incydentu, na adres email:</w:t>
      </w:r>
      <w:r w:rsidDel="00000000" w:rsidR="00000000" w:rsidRPr="00000000">
        <w:rPr>
          <w:rtl w:val="0"/>
        </w:rPr>
      </w:r>
    </w:p>
    <w:p w:rsidR="00000000" w:rsidDel="00000000" w:rsidP="00000000" w:rsidRDefault="00000000" w:rsidRPr="00000000" w14:paraId="000000B2">
      <w:pPr>
        <w:numPr>
          <w:ilvl w:val="1"/>
          <w:numId w:val="4"/>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Administratora: wskazany w komparycji Umowy</w:t>
      </w:r>
      <w:r w:rsidDel="00000000" w:rsidR="00000000" w:rsidRPr="00000000">
        <w:rPr>
          <w:rtl w:val="0"/>
        </w:rPr>
      </w:r>
    </w:p>
    <w:p w:rsidR="00000000" w:rsidDel="00000000" w:rsidP="00000000" w:rsidRDefault="00000000" w:rsidRPr="00000000" w14:paraId="000000B3">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Zgłoszenie o którym mowa w ust. 1 zawiera co najmniej następujące elementy:</w:t>
      </w:r>
      <w:r w:rsidDel="00000000" w:rsidR="00000000" w:rsidRPr="00000000">
        <w:rPr>
          <w:rtl w:val="0"/>
        </w:rPr>
      </w:r>
    </w:p>
    <w:p w:rsidR="00000000" w:rsidDel="00000000" w:rsidP="00000000" w:rsidRDefault="00000000" w:rsidRPr="00000000" w14:paraId="000000B4">
      <w:pPr>
        <w:numPr>
          <w:ilvl w:val="1"/>
          <w:numId w:val="4"/>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Opis charakteru naruszenia ze wskazaniem, w miarę możliwości:</w:t>
      </w:r>
      <w:r w:rsidDel="00000000" w:rsidR="00000000" w:rsidRPr="00000000">
        <w:rPr>
          <w:rtl w:val="0"/>
        </w:rPr>
      </w:r>
    </w:p>
    <w:p w:rsidR="00000000" w:rsidDel="00000000" w:rsidP="00000000" w:rsidRDefault="00000000" w:rsidRPr="00000000" w14:paraId="000000B5">
      <w:pPr>
        <w:numPr>
          <w:ilvl w:val="2"/>
          <w:numId w:val="4"/>
        </w:numPr>
        <w:spacing w:after="0" w:before="0" w:line="240" w:lineRule="auto"/>
        <w:ind w:left="216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Kategorii i liczby osób których dane dotyczą;</w:t>
      </w:r>
      <w:r w:rsidDel="00000000" w:rsidR="00000000" w:rsidRPr="00000000">
        <w:rPr>
          <w:rtl w:val="0"/>
        </w:rPr>
      </w:r>
    </w:p>
    <w:p w:rsidR="00000000" w:rsidDel="00000000" w:rsidP="00000000" w:rsidRDefault="00000000" w:rsidRPr="00000000" w14:paraId="000000B6">
      <w:pPr>
        <w:numPr>
          <w:ilvl w:val="2"/>
          <w:numId w:val="4"/>
        </w:numPr>
        <w:spacing w:after="0" w:before="0" w:line="240" w:lineRule="auto"/>
        <w:ind w:left="216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Kategorie i liczba wpisów DO objętych naruszeniem;</w:t>
      </w:r>
      <w:r w:rsidDel="00000000" w:rsidR="00000000" w:rsidRPr="00000000">
        <w:rPr>
          <w:rtl w:val="0"/>
        </w:rPr>
      </w:r>
    </w:p>
    <w:p w:rsidR="00000000" w:rsidDel="00000000" w:rsidP="00000000" w:rsidRDefault="00000000" w:rsidRPr="00000000" w14:paraId="000000B7">
      <w:pPr>
        <w:numPr>
          <w:ilvl w:val="1"/>
          <w:numId w:val="4"/>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Imię i nazwisko oraz dane kontaktowe Inspektora Ochrony Danych Procesora lub innego punktu kontaktowego;</w:t>
      </w:r>
      <w:r w:rsidDel="00000000" w:rsidR="00000000" w:rsidRPr="00000000">
        <w:rPr>
          <w:rtl w:val="0"/>
        </w:rPr>
      </w:r>
    </w:p>
    <w:p w:rsidR="00000000" w:rsidDel="00000000" w:rsidP="00000000" w:rsidRDefault="00000000" w:rsidRPr="00000000" w14:paraId="000000B8">
      <w:pPr>
        <w:numPr>
          <w:ilvl w:val="1"/>
          <w:numId w:val="4"/>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Opis możliwych konsekwencji naruszenia;</w:t>
      </w:r>
      <w:r w:rsidDel="00000000" w:rsidR="00000000" w:rsidRPr="00000000">
        <w:rPr>
          <w:rtl w:val="0"/>
        </w:rPr>
      </w:r>
    </w:p>
    <w:p w:rsidR="00000000" w:rsidDel="00000000" w:rsidP="00000000" w:rsidRDefault="00000000" w:rsidRPr="00000000" w14:paraId="000000B9">
      <w:pPr>
        <w:numPr>
          <w:ilvl w:val="1"/>
          <w:numId w:val="4"/>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Opis środków zastosowanych/proponowanych przez Procesora w celu zaradzenia/zminimalizowania negatywnych skutków naruszenia;</w:t>
      </w:r>
      <w:r w:rsidDel="00000000" w:rsidR="00000000" w:rsidRPr="00000000">
        <w:rPr>
          <w:rtl w:val="0"/>
        </w:rPr>
      </w:r>
    </w:p>
    <w:p w:rsidR="00000000" w:rsidDel="00000000" w:rsidP="00000000" w:rsidRDefault="00000000" w:rsidRPr="00000000" w14:paraId="000000BA">
      <w:pPr>
        <w:numPr>
          <w:ilvl w:val="0"/>
          <w:numId w:val="4"/>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Niezależnie od poinformowania Administratora o Incydencie, Procesor podejmuje niezwłocznie działania w celu uniknięcia/ograniczenia skutków Incydentu.</w:t>
      </w:r>
      <w:r w:rsidDel="00000000" w:rsidR="00000000" w:rsidRPr="00000000">
        <w:rPr>
          <w:rtl w:val="0"/>
        </w:rPr>
      </w:r>
    </w:p>
    <w:p w:rsidR="00000000" w:rsidDel="00000000" w:rsidP="00000000" w:rsidRDefault="00000000" w:rsidRPr="00000000" w14:paraId="000000B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§8. Czas trwania Umowy i zakończenie współpracy</w:t>
      </w:r>
      <w:r w:rsidDel="00000000" w:rsidR="00000000" w:rsidRPr="00000000">
        <w:rPr>
          <w:rtl w:val="0"/>
        </w:rPr>
      </w:r>
    </w:p>
    <w:p w:rsidR="00000000" w:rsidDel="00000000" w:rsidP="00000000" w:rsidRDefault="00000000" w:rsidRPr="00000000" w14:paraId="000000BC">
      <w:pPr>
        <w:numPr>
          <w:ilvl w:val="0"/>
          <w:numId w:val="6"/>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Umowa obowiązuje od dnia podpisania do końca obowiązywania Umowy Głównej, z zastrzeżeniem ust.2. dotyczącego upoważnienia do przetwarzania DO po tej dacie, w celu ich zwrotu/usunięcia/zniszczenia.</w:t>
      </w:r>
      <w:r w:rsidDel="00000000" w:rsidR="00000000" w:rsidRPr="00000000">
        <w:rPr>
          <w:rtl w:val="0"/>
        </w:rPr>
      </w:r>
    </w:p>
    <w:p w:rsidR="00000000" w:rsidDel="00000000" w:rsidP="00000000" w:rsidRDefault="00000000" w:rsidRPr="00000000" w14:paraId="000000BD">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Upoważnienie Procesora do przetwarzania DO wygasa 30 dnia po zakończeniu obowiązywania Umowy.</w:t>
      </w:r>
      <w:r w:rsidDel="00000000" w:rsidR="00000000" w:rsidRPr="00000000">
        <w:rPr>
          <w:rtl w:val="0"/>
        </w:rPr>
      </w:r>
    </w:p>
    <w:p w:rsidR="00000000" w:rsidDel="00000000" w:rsidP="00000000" w:rsidRDefault="00000000" w:rsidRPr="00000000" w14:paraId="000000BE">
      <w:pPr>
        <w:numPr>
          <w:ilvl w:val="1"/>
          <w:numId w:val="6"/>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Do czasu upłynięcia ww. terminu Procesor zobowiązany jest do usunięcia lub zniszczenia wszelkich DO otrzymanych od ADO na podstawie Umowy, jak również wszystkich kopii danych, bez względu na ich formę. Jeżeli w odniesieniu do konkretnych DO Administrator wystąpi o ich zwrot, lub obowiązek taki wynika z przepisów prawa, Procesor zwraca dane w ww. terminie.</w:t>
      </w:r>
      <w:r w:rsidDel="00000000" w:rsidR="00000000" w:rsidRPr="00000000">
        <w:rPr>
          <w:rtl w:val="0"/>
        </w:rPr>
      </w:r>
    </w:p>
    <w:p w:rsidR="00000000" w:rsidDel="00000000" w:rsidP="00000000" w:rsidRDefault="00000000" w:rsidRPr="00000000" w14:paraId="000000BF">
      <w:pPr>
        <w:numPr>
          <w:ilvl w:val="1"/>
          <w:numId w:val="6"/>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Jeżeli Procesor ma prawny obowiązek dalszego przetwarzania całości lub części powierzonych DO, pomimo zakończenia Umowy, informuje o tej okoliczności Administratora.</w:t>
      </w:r>
      <w:r w:rsidDel="00000000" w:rsidR="00000000" w:rsidRPr="00000000">
        <w:rPr>
          <w:rtl w:val="0"/>
        </w:rPr>
      </w:r>
    </w:p>
    <w:p w:rsidR="00000000" w:rsidDel="00000000" w:rsidP="00000000" w:rsidRDefault="00000000" w:rsidRPr="00000000" w14:paraId="000000C0">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Każda ze stron może rozwiązać Umowę z zachowaniem jednomiesięcznego okresu wypowiedzenia.</w:t>
      </w:r>
      <w:r w:rsidDel="00000000" w:rsidR="00000000" w:rsidRPr="00000000">
        <w:rPr>
          <w:rtl w:val="0"/>
        </w:rPr>
      </w:r>
    </w:p>
    <w:p w:rsidR="00000000" w:rsidDel="00000000" w:rsidP="00000000" w:rsidRDefault="00000000" w:rsidRPr="00000000" w14:paraId="000000C1">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Administrator może rozwiązać Umowę bez zachowania okresu wypowiedzenia w przypadku dojdzie do rażącego naruszenia postanowień Umowy przez Procesora, w szczególności gdy:</w:t>
      </w:r>
      <w:r w:rsidDel="00000000" w:rsidR="00000000" w:rsidRPr="00000000">
        <w:rPr>
          <w:rtl w:val="0"/>
        </w:rPr>
      </w:r>
    </w:p>
    <w:p w:rsidR="00000000" w:rsidDel="00000000" w:rsidP="00000000" w:rsidRDefault="00000000" w:rsidRPr="00000000" w14:paraId="000000C2">
      <w:pPr>
        <w:numPr>
          <w:ilvl w:val="1"/>
          <w:numId w:val="6"/>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lub Podprocesor za którego odpowiada Procesor, nie przestrzegają zasad ochrony powierzonych DO określonych w przepisach prawa, w szczególności w razie stwierdzenia tych okoliczności: wyrokiem sądowym, decyzją administracyjną, karą nałożoną na Procesora; w wyniku kontroli organu nadzorczego/audytu Administratora, także w razie nie zastosowania się przez Procesora/Podprocesora do zaleceń z raportu po kontroli organu nadzorczego/ADO;</w:t>
      </w:r>
      <w:r w:rsidDel="00000000" w:rsidR="00000000" w:rsidRPr="00000000">
        <w:rPr>
          <w:rtl w:val="0"/>
        </w:rPr>
      </w:r>
    </w:p>
    <w:p w:rsidR="00000000" w:rsidDel="00000000" w:rsidP="00000000" w:rsidRDefault="00000000" w:rsidRPr="00000000" w14:paraId="000000C3">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Procesor może rozwiązać Umowę w przypadku rażącego naruszenia jej postanowień przez Administratora, w szczególności:</w:t>
      </w:r>
      <w:r w:rsidDel="00000000" w:rsidR="00000000" w:rsidRPr="00000000">
        <w:rPr>
          <w:rtl w:val="0"/>
        </w:rPr>
      </w:r>
    </w:p>
    <w:p w:rsidR="00000000" w:rsidDel="00000000" w:rsidP="00000000" w:rsidRDefault="00000000" w:rsidRPr="00000000" w14:paraId="000000C4">
      <w:pPr>
        <w:numPr>
          <w:ilvl w:val="1"/>
          <w:numId w:val="6"/>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Dane mu powierzone nie spełniają warunków legalnego przetwarzania określonego w RODO lub innych przepisach;</w:t>
      </w:r>
      <w:r w:rsidDel="00000000" w:rsidR="00000000" w:rsidRPr="00000000">
        <w:rPr>
          <w:rtl w:val="0"/>
        </w:rPr>
      </w:r>
    </w:p>
    <w:p w:rsidR="00000000" w:rsidDel="00000000" w:rsidP="00000000" w:rsidRDefault="00000000" w:rsidRPr="00000000" w14:paraId="000000C5">
      <w:pPr>
        <w:numPr>
          <w:ilvl w:val="1"/>
          <w:numId w:val="6"/>
        </w:numPr>
        <w:spacing w:after="280" w:before="0" w:line="240" w:lineRule="auto"/>
        <w:ind w:left="144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Polecenia wydawane mu przez ADO w związku z powierzeniem przetwarzania, stoją w sprzeczności z przepisami prawa lub dobrymi obyczajami.</w:t>
      </w:r>
      <w:r w:rsidDel="00000000" w:rsidR="00000000" w:rsidRPr="00000000">
        <w:rPr>
          <w:rtl w:val="0"/>
        </w:rPr>
      </w:r>
    </w:p>
    <w:p w:rsidR="00000000" w:rsidDel="00000000" w:rsidP="00000000" w:rsidRDefault="00000000" w:rsidRPr="00000000" w14:paraId="000000C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§9. Powiadomienia między Stronami</w:t>
      </w:r>
      <w:r w:rsidDel="00000000" w:rsidR="00000000" w:rsidRPr="00000000">
        <w:rPr>
          <w:rtl w:val="0"/>
        </w:rPr>
      </w:r>
    </w:p>
    <w:p w:rsidR="00000000" w:rsidDel="00000000" w:rsidP="00000000" w:rsidRDefault="00000000" w:rsidRPr="00000000" w14:paraId="000000C7">
      <w:pPr>
        <w:numPr>
          <w:ilvl w:val="0"/>
          <w:numId w:val="7"/>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Wszelka korespondencja pomiędzy Stronami, zawierająca oświadczenia, dla których Umowa nie zastrzega formy pisemnej, przesyłana będzie za pomocą poczty elektronicznej. Strony będą przesyłać sobie korespondencję wyłącznie na adresy poczty elektronicznej swoich reprezentantów, określone w komparycji Umowy. Strony zapewniają, że do wskazanych skrzynek poczty elektronicznej dostęp mają jedynie osoby wyznaczone do realizacji Umowy.</w:t>
      </w:r>
      <w:r w:rsidDel="00000000" w:rsidR="00000000" w:rsidRPr="00000000">
        <w:rPr>
          <w:rtl w:val="0"/>
        </w:rPr>
      </w:r>
    </w:p>
    <w:p w:rsidR="00000000" w:rsidDel="00000000" w:rsidP="00000000" w:rsidRDefault="00000000" w:rsidRPr="00000000" w14:paraId="000000C8">
      <w:pPr>
        <w:numPr>
          <w:ilvl w:val="0"/>
          <w:numId w:val="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Wszelka korespondencja pomiędzy Stronami, zawierająca oświadczenia, dla których Umowa zastrzega formę pisemną, przesyłana będzie wyłącznie na adresy pocztowe wskazane w komparycji Umowy, z wykorzystaniem poczty lub kuriera, za poświadczeniem odbioru.</w:t>
      </w:r>
      <w:r w:rsidDel="00000000" w:rsidR="00000000" w:rsidRPr="00000000">
        <w:rPr>
          <w:rtl w:val="0"/>
        </w:rPr>
      </w:r>
    </w:p>
    <w:p w:rsidR="00000000" w:rsidDel="00000000" w:rsidP="00000000" w:rsidRDefault="00000000" w:rsidRPr="00000000" w14:paraId="000000C9">
      <w:pPr>
        <w:numPr>
          <w:ilvl w:val="0"/>
          <w:numId w:val="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Celem uniknięcia nieporozumień strony ustalają, że chwila wysłania wiadomości e-mail jest chwilą jej doręczenia.</w:t>
      </w:r>
      <w:r w:rsidDel="00000000" w:rsidR="00000000" w:rsidRPr="00000000">
        <w:rPr>
          <w:rtl w:val="0"/>
        </w:rPr>
      </w:r>
    </w:p>
    <w:p w:rsidR="00000000" w:rsidDel="00000000" w:rsidP="00000000" w:rsidRDefault="00000000" w:rsidRPr="00000000" w14:paraId="000000CA">
      <w:pPr>
        <w:numPr>
          <w:ilvl w:val="0"/>
          <w:numId w:val="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Dokumenty nie wymagające podpisu zgodnie z odrębnymi przepisami, mogą być przesyłane w formie przewidzianej przez te regulacje.</w:t>
      </w:r>
      <w:r w:rsidDel="00000000" w:rsidR="00000000" w:rsidRPr="00000000">
        <w:rPr>
          <w:rtl w:val="0"/>
        </w:rPr>
      </w:r>
    </w:p>
    <w:p w:rsidR="00000000" w:rsidDel="00000000" w:rsidP="00000000" w:rsidRDefault="00000000" w:rsidRPr="00000000" w14:paraId="000000CB">
      <w:pPr>
        <w:numPr>
          <w:ilvl w:val="0"/>
          <w:numId w:val="7"/>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Zmiana lub dodanie osób reprezentujących Strony, jak również zmiana danych do kontaktu tych osób, dokonywane będą w drodze powiadomienia drugiej Strony, i nie wymagają aneksu do Umowy.</w:t>
      </w:r>
      <w:r w:rsidDel="00000000" w:rsidR="00000000" w:rsidRPr="00000000">
        <w:rPr>
          <w:rtl w:val="0"/>
        </w:rPr>
      </w:r>
    </w:p>
    <w:p w:rsidR="00000000" w:rsidDel="00000000" w:rsidP="00000000" w:rsidRDefault="00000000" w:rsidRPr="00000000" w14:paraId="000000C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5"/>
          <w:szCs w:val="15"/>
          <w:rtl w:val="0"/>
        </w:rPr>
        <w:t xml:space="preserve">§10. Postanowienia końcowe</w:t>
      </w:r>
      <w:r w:rsidDel="00000000" w:rsidR="00000000" w:rsidRPr="00000000">
        <w:rPr>
          <w:rtl w:val="0"/>
        </w:rPr>
      </w:r>
    </w:p>
    <w:p w:rsidR="00000000" w:rsidDel="00000000" w:rsidP="00000000" w:rsidRDefault="00000000" w:rsidRPr="00000000" w14:paraId="000000CD">
      <w:pPr>
        <w:numPr>
          <w:ilvl w:val="0"/>
          <w:numId w:val="5"/>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Umowa zastępuje dotychczasowe ustalenia pomiędzy Stronami związane z przetwarzaniem DO.</w:t>
      </w:r>
      <w:r w:rsidDel="00000000" w:rsidR="00000000" w:rsidRPr="00000000">
        <w:rPr>
          <w:rtl w:val="0"/>
        </w:rPr>
      </w:r>
    </w:p>
    <w:p w:rsidR="00000000" w:rsidDel="00000000" w:rsidP="00000000" w:rsidRDefault="00000000" w:rsidRPr="00000000" w14:paraId="000000CE">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Wszelkie zmiany do Umowy wymagają formy pisemnej pod rygorem nieważności.</w:t>
      </w:r>
      <w:r w:rsidDel="00000000" w:rsidR="00000000" w:rsidRPr="00000000">
        <w:rPr>
          <w:rtl w:val="0"/>
        </w:rPr>
      </w:r>
    </w:p>
    <w:p w:rsidR="00000000" w:rsidDel="00000000" w:rsidP="00000000" w:rsidRDefault="00000000" w:rsidRPr="00000000" w14:paraId="000000CF">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Tytuły § mają jedynie znaczenie informacyjne i redakcyjne.</w:t>
      </w:r>
      <w:r w:rsidDel="00000000" w:rsidR="00000000" w:rsidRPr="00000000">
        <w:rPr>
          <w:rtl w:val="0"/>
        </w:rPr>
      </w:r>
    </w:p>
    <w:p w:rsidR="00000000" w:rsidDel="00000000" w:rsidP="00000000" w:rsidRDefault="00000000" w:rsidRPr="00000000" w14:paraId="000000D0">
      <w:pPr>
        <w:numPr>
          <w:ilvl w:val="0"/>
          <w:numId w:val="5"/>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Umowę sporządzono w dwóch egzemplarzach, po jednym dla każdej ze stron.</w:t>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                                                                            ………………………………………………</w:t>
      </w:r>
      <w:r w:rsidDel="00000000" w:rsidR="00000000" w:rsidRPr="00000000">
        <w:rPr>
          <w:rtl w:val="0"/>
        </w:rPr>
      </w:r>
    </w:p>
    <w:p w:rsidR="00000000" w:rsidDel="00000000" w:rsidP="00000000" w:rsidRDefault="00000000" w:rsidRPr="00000000" w14:paraId="000000D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5"/>
          <w:szCs w:val="15"/>
          <w:rtl w:val="0"/>
        </w:rPr>
        <w:t xml:space="preserve">Administrator                                                                                                   Procesor</w:t>
      </w: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